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6B" w:rsidRDefault="004529EB">
      <w:pPr>
        <w:spacing w:after="0" w:line="560" w:lineRule="exact"/>
        <w:jc w:val="center"/>
        <w:outlineLvl w:val="0"/>
        <w:rPr>
          <w:rFonts w:ascii="方正小标宋_GBK" w:eastAsia="方正小标宋_GBK" w:hAnsi="宋体" w:cs="宋体"/>
          <w:bCs/>
          <w:color w:val="000000"/>
          <w:sz w:val="44"/>
          <w:szCs w:val="44"/>
          <w:lang w:eastAsia="zh-CN" w:bidi="ar-SA"/>
        </w:rPr>
      </w:pPr>
      <w:r>
        <w:rPr>
          <w:rFonts w:ascii="方正小标宋_GBK" w:eastAsia="方正小标宋_GBK" w:hAnsi="宋体" w:cs="宋体" w:hint="eastAsia"/>
          <w:bCs/>
          <w:color w:val="000000"/>
          <w:sz w:val="44"/>
          <w:szCs w:val="44"/>
          <w:lang w:eastAsia="zh-CN" w:bidi="ar-SA"/>
        </w:rPr>
        <w:t>生物医药产业领航发展支持计划操作规程</w:t>
      </w:r>
    </w:p>
    <w:p w:rsidR="007D7C6B" w:rsidRDefault="007D7C6B">
      <w:pPr>
        <w:spacing w:after="0" w:line="560" w:lineRule="exact"/>
        <w:jc w:val="center"/>
        <w:rPr>
          <w:rFonts w:ascii="方正小标宋_GBK" w:eastAsia="方正小标宋_GBK" w:hAnsi="宋体" w:cs="宋体"/>
          <w:bCs/>
          <w:color w:val="000000"/>
          <w:sz w:val="44"/>
          <w:szCs w:val="44"/>
          <w:lang w:eastAsia="zh-CN" w:bidi="ar-SA"/>
        </w:rPr>
      </w:pP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一、政策内容</w:t>
      </w:r>
    </w:p>
    <w:p w:rsidR="007D7C6B" w:rsidRDefault="004529EB">
      <w:pPr>
        <w:widowControl w:val="0"/>
        <w:adjustRightInd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bookmarkStart w:id="0" w:name="_Toc25359"/>
      <w:bookmarkStart w:id="1" w:name="_Toc11598"/>
      <w:bookmarkStart w:id="2" w:name="_Toc14081"/>
      <w:r>
        <w:rPr>
          <w:rFonts w:ascii="楷体_GB2312" w:eastAsia="楷体_GB2312" w:hAnsi="楷体_GB2312" w:cs="楷体_GB2312" w:hint="eastAsia"/>
          <w:sz w:val="32"/>
          <w:szCs w:val="32"/>
          <w:shd w:val="clear" w:color="auto" w:fill="FFFFFF"/>
          <w:lang w:eastAsia="zh-CN" w:bidi="ar-SA"/>
        </w:rPr>
        <w:t>（一）新药创新能力</w:t>
      </w:r>
      <w:bookmarkEnd w:id="0"/>
      <w:bookmarkEnd w:id="1"/>
      <w:bookmarkEnd w:id="2"/>
      <w:r>
        <w:rPr>
          <w:rFonts w:ascii="楷体_GB2312" w:eastAsia="楷体_GB2312" w:hAnsi="楷体_GB2312" w:cs="楷体_GB2312" w:hint="eastAsia"/>
          <w:sz w:val="32"/>
          <w:szCs w:val="32"/>
          <w:shd w:val="clear" w:color="auto" w:fill="FFFFFF"/>
          <w:lang w:eastAsia="zh-CN" w:bidi="ar-SA"/>
        </w:rPr>
        <w:t>提升</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鼓励企业开展新药研发，对自主研发的生物医药创新产品，按照企业注册在南山区以后完成的不同研发阶段分步给予资助。</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1.对第1类化学药、1类生物制品、1类中药及天然药物：近3年内完成临床前研究并开展临床试验的，每项资助150万元；近3年内完成I、II、III期临床实验的，每项分别资助200万元、500万元、800万元。</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2.对第2类化学药、2-5类生物制品、2-6类中药及天然药物：近3年内完成临床前研究并开展临床试验的，每项资助50万元；近3年内完成I、II、III期临床实验的，每项分别资助80万元、200万元、400万元。</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每家企业每年最高2000万元。</w:t>
      </w:r>
    </w:p>
    <w:p w:rsidR="007D7C6B" w:rsidRDefault="004529EB">
      <w:pPr>
        <w:widowControl w:val="0"/>
        <w:adjustRightInd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bookmarkStart w:id="3" w:name="_Toc19122"/>
      <w:bookmarkStart w:id="4" w:name="_Toc27431"/>
      <w:bookmarkStart w:id="5" w:name="_Toc22585"/>
      <w:r>
        <w:rPr>
          <w:rFonts w:ascii="楷体_GB2312" w:eastAsia="楷体_GB2312" w:hAnsi="楷体_GB2312" w:cs="楷体_GB2312" w:hint="eastAsia"/>
          <w:sz w:val="32"/>
          <w:szCs w:val="32"/>
          <w:shd w:val="clear" w:color="auto" w:fill="FFFFFF"/>
          <w:lang w:eastAsia="zh-CN" w:bidi="ar-SA"/>
        </w:rPr>
        <w:t>（</w:t>
      </w:r>
      <w:r>
        <w:rPr>
          <w:rFonts w:ascii="楷体_GB2312" w:eastAsia="楷体_GB2312" w:hAnsi="楷体_GB2312" w:cs="楷体_GB2312"/>
          <w:sz w:val="32"/>
          <w:szCs w:val="32"/>
          <w:shd w:val="clear" w:color="auto" w:fill="FFFFFF"/>
          <w:lang w:eastAsia="zh-CN" w:bidi="ar-SA"/>
        </w:rPr>
        <w:t>二</w:t>
      </w:r>
      <w:r>
        <w:rPr>
          <w:rFonts w:ascii="楷体_GB2312" w:eastAsia="楷体_GB2312" w:hAnsi="楷体_GB2312" w:cs="楷体_GB2312" w:hint="eastAsia"/>
          <w:sz w:val="32"/>
          <w:szCs w:val="32"/>
          <w:shd w:val="clear" w:color="auto" w:fill="FFFFFF"/>
          <w:lang w:eastAsia="zh-CN" w:bidi="ar-SA"/>
        </w:rPr>
        <w:t>）仿制药一致性评价</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对上一年度在全国同类仿制药中首个通过仿制药一致性评价的药品，每项奖励50万元，每家企业每年最高100万元。</w:t>
      </w:r>
    </w:p>
    <w:p w:rsidR="007D7C6B" w:rsidRDefault="004529EB">
      <w:pPr>
        <w:widowControl w:val="0"/>
        <w:adjustRightInd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r>
        <w:rPr>
          <w:rFonts w:ascii="楷体_GB2312" w:eastAsia="楷体_GB2312" w:hAnsi="楷体_GB2312" w:cs="楷体_GB2312" w:hint="eastAsia"/>
          <w:sz w:val="32"/>
          <w:szCs w:val="32"/>
          <w:shd w:val="clear" w:color="auto" w:fill="FFFFFF"/>
          <w:lang w:eastAsia="zh-CN" w:bidi="ar-SA"/>
        </w:rPr>
        <w:t>（</w:t>
      </w:r>
      <w:r>
        <w:rPr>
          <w:rFonts w:ascii="楷体_GB2312" w:eastAsia="楷体_GB2312" w:hAnsi="楷体_GB2312" w:cs="楷体_GB2312"/>
          <w:sz w:val="32"/>
          <w:szCs w:val="32"/>
          <w:shd w:val="clear" w:color="auto" w:fill="FFFFFF"/>
          <w:lang w:eastAsia="zh-CN" w:bidi="ar-SA"/>
        </w:rPr>
        <w:t>三</w:t>
      </w:r>
      <w:r>
        <w:rPr>
          <w:rFonts w:ascii="楷体_GB2312" w:eastAsia="楷体_GB2312" w:hAnsi="楷体_GB2312" w:cs="楷体_GB2312" w:hint="eastAsia"/>
          <w:sz w:val="32"/>
          <w:szCs w:val="32"/>
          <w:shd w:val="clear" w:color="auto" w:fill="FFFFFF"/>
          <w:lang w:eastAsia="zh-CN" w:bidi="ar-SA"/>
        </w:rPr>
        <w:t>）医疗器械研发</w:t>
      </w:r>
      <w:bookmarkEnd w:id="3"/>
      <w:bookmarkEnd w:id="4"/>
      <w:bookmarkEnd w:id="5"/>
      <w:r>
        <w:rPr>
          <w:rFonts w:ascii="楷体_GB2312" w:eastAsia="楷体_GB2312" w:hAnsi="楷体_GB2312" w:cs="楷体_GB2312" w:hint="eastAsia"/>
          <w:sz w:val="32"/>
          <w:szCs w:val="32"/>
          <w:shd w:val="clear" w:color="auto" w:fill="FFFFFF"/>
          <w:lang w:eastAsia="zh-CN" w:bidi="ar-SA"/>
        </w:rPr>
        <w:t>支持</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对上一年度进入广东省医疗器械特别审查程序获得产品注册证的二类医疗器械品种奖励50万元，进入国家级创新医疗器械特别审查程序获得产品注册证的三类医疗器械</w:t>
      </w:r>
      <w:r>
        <w:rPr>
          <w:rFonts w:ascii="仿宋_GB2312" w:eastAsia="仿宋_GB2312" w:hAnsi="黑体" w:hint="eastAsia"/>
          <w:kern w:val="2"/>
          <w:sz w:val="32"/>
          <w:szCs w:val="32"/>
          <w:lang w:eastAsia="zh-CN" w:bidi="ar-SA"/>
        </w:rPr>
        <w:lastRenderedPageBreak/>
        <w:t>品种奖励100万元。对于上一年度通过一般程序首次注册并获得生产批件的二类、三类医疗器械产品，每项分别奖励20万元、50万元。每家企业每年最高奖励300万元。</w:t>
      </w:r>
    </w:p>
    <w:p w:rsidR="007D7C6B" w:rsidRDefault="004529EB">
      <w:pPr>
        <w:widowControl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bookmarkStart w:id="6" w:name="_Toc12902"/>
      <w:bookmarkStart w:id="7" w:name="_Toc28068"/>
      <w:bookmarkStart w:id="8" w:name="_Toc12113"/>
      <w:r>
        <w:rPr>
          <w:rFonts w:ascii="楷体_GB2312" w:eastAsia="楷体_GB2312" w:hAnsi="楷体_GB2312" w:cs="楷体_GB2312" w:hint="eastAsia"/>
          <w:sz w:val="32"/>
          <w:szCs w:val="32"/>
          <w:shd w:val="clear" w:color="auto" w:fill="FFFFFF"/>
          <w:lang w:eastAsia="zh-CN" w:bidi="ar-SA"/>
        </w:rPr>
        <w:t>（四）高成长性企业培育</w:t>
      </w:r>
    </w:p>
    <w:p w:rsidR="007D7C6B" w:rsidRDefault="004529EB">
      <w:pPr>
        <w:widowControl w:val="0"/>
        <w:spacing w:after="0" w:line="560" w:lineRule="exact"/>
        <w:ind w:firstLineChars="200" w:firstLine="640"/>
        <w:jc w:val="both"/>
        <w:rPr>
          <w:rFonts w:ascii="仿宋_GB2312" w:eastAsia="仿宋_GB2312" w:hAnsi="黑体" w:cs="宋体"/>
          <w:sz w:val="32"/>
          <w:szCs w:val="32"/>
          <w:shd w:val="clear" w:color="auto" w:fill="FFFFFF"/>
          <w:lang w:eastAsia="zh-CN" w:bidi="ar-SA"/>
        </w:rPr>
      </w:pPr>
      <w:r>
        <w:rPr>
          <w:rFonts w:ascii="仿宋_GB2312" w:eastAsia="仿宋_GB2312" w:hAnsi="黑体" w:cs="宋体" w:hint="eastAsia"/>
          <w:sz w:val="32"/>
          <w:szCs w:val="32"/>
          <w:shd w:val="clear" w:color="auto" w:fill="FFFFFF"/>
          <w:lang w:eastAsia="zh-CN" w:bidi="ar-SA"/>
        </w:rPr>
        <w:t>对成立5年以内（以首次申请时间计算）、近3年累计获得融资额一亿元以上，且未享受南山区政策性产业用房的企业，按照其实际租金的30%给予补贴，每年最高补贴200万元，连续补贴时间不超过3年。</w:t>
      </w:r>
    </w:p>
    <w:p w:rsidR="007D7C6B" w:rsidRDefault="004529EB">
      <w:pPr>
        <w:widowControl w:val="0"/>
        <w:adjustRightInd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bookmarkStart w:id="9" w:name="_Toc3024"/>
      <w:bookmarkStart w:id="10" w:name="_Toc13029"/>
      <w:bookmarkStart w:id="11" w:name="_Toc10031"/>
      <w:bookmarkEnd w:id="6"/>
      <w:bookmarkEnd w:id="7"/>
      <w:bookmarkEnd w:id="8"/>
      <w:r>
        <w:rPr>
          <w:rFonts w:ascii="楷体_GB2312" w:eastAsia="楷体_GB2312" w:hAnsi="楷体_GB2312" w:cs="楷体_GB2312" w:hint="eastAsia"/>
          <w:sz w:val="32"/>
          <w:szCs w:val="32"/>
          <w:shd w:val="clear" w:color="auto" w:fill="FFFFFF"/>
          <w:lang w:eastAsia="zh-CN" w:bidi="ar-SA"/>
        </w:rPr>
        <w:t>（五）优质企业引进</w:t>
      </w:r>
      <w:bookmarkEnd w:id="9"/>
      <w:bookmarkEnd w:id="10"/>
      <w:bookmarkEnd w:id="11"/>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1.对</w:t>
      </w:r>
      <w:proofErr w:type="gramStart"/>
      <w:r>
        <w:rPr>
          <w:rFonts w:ascii="仿宋_GB2312" w:eastAsia="仿宋_GB2312" w:hAnsi="黑体" w:hint="eastAsia"/>
          <w:kern w:val="2"/>
          <w:sz w:val="32"/>
          <w:szCs w:val="32"/>
          <w:lang w:eastAsia="zh-CN" w:bidi="ar-SA"/>
        </w:rPr>
        <w:t>本措施</w:t>
      </w:r>
      <w:proofErr w:type="gramEnd"/>
      <w:r>
        <w:rPr>
          <w:rFonts w:ascii="仿宋_GB2312" w:eastAsia="仿宋_GB2312" w:hAnsi="黑体" w:hint="eastAsia"/>
          <w:kern w:val="2"/>
          <w:sz w:val="32"/>
          <w:szCs w:val="32"/>
          <w:lang w:eastAsia="zh-CN" w:bidi="ar-SA"/>
        </w:rPr>
        <w:t>发布后新迁入南山区的药品上市许可持有人，其中第1类化学药、1类生物制品、1类中药及天然药物，每个批准文号奖励200万元；第2类化学药、2-5类生物制品、2-6类中药及天然药物，每个批准文号奖励100万元。同一申报单位最高奖励1000万元。</w:t>
      </w:r>
    </w:p>
    <w:p w:rsidR="007D7C6B" w:rsidRDefault="004529EB">
      <w:pPr>
        <w:widowControl w:val="0"/>
        <w:spacing w:after="0" w:line="560" w:lineRule="exact"/>
        <w:ind w:firstLineChars="200" w:firstLine="640"/>
        <w:jc w:val="both"/>
        <w:rPr>
          <w:rFonts w:ascii="仿宋_GB2312" w:eastAsia="仿宋_GB2312" w:hAnsi="黑体"/>
          <w:kern w:val="2"/>
          <w:sz w:val="32"/>
          <w:szCs w:val="32"/>
          <w:lang w:eastAsia="zh-CN" w:bidi="ar-SA"/>
        </w:rPr>
      </w:pPr>
      <w:r>
        <w:rPr>
          <w:rFonts w:ascii="仿宋_GB2312" w:eastAsia="仿宋_GB2312" w:hAnsi="黑体" w:hint="eastAsia"/>
          <w:kern w:val="2"/>
          <w:sz w:val="32"/>
          <w:szCs w:val="32"/>
          <w:lang w:eastAsia="zh-CN" w:bidi="ar-SA"/>
        </w:rPr>
        <w:t>2.对</w:t>
      </w:r>
      <w:proofErr w:type="gramStart"/>
      <w:r>
        <w:rPr>
          <w:rFonts w:ascii="仿宋_GB2312" w:eastAsia="仿宋_GB2312" w:hAnsi="黑体" w:hint="eastAsia"/>
          <w:kern w:val="2"/>
          <w:sz w:val="32"/>
          <w:szCs w:val="32"/>
          <w:lang w:eastAsia="zh-CN" w:bidi="ar-SA"/>
        </w:rPr>
        <w:t>本措施</w:t>
      </w:r>
      <w:proofErr w:type="gramEnd"/>
      <w:r>
        <w:rPr>
          <w:rFonts w:ascii="仿宋_GB2312" w:eastAsia="仿宋_GB2312" w:hAnsi="黑体" w:hint="eastAsia"/>
          <w:kern w:val="2"/>
          <w:sz w:val="32"/>
          <w:szCs w:val="32"/>
          <w:lang w:eastAsia="zh-CN" w:bidi="ar-SA"/>
        </w:rPr>
        <w:t>发布后新迁入南山区的医疗器械产品注册持有人，其中获得生产批件的二类医疗器械产品，每项奖励10万元；获得生产批件的三类医疗器械产品，每项奖励20万元。同一申报单位最高奖励150万元。</w:t>
      </w:r>
    </w:p>
    <w:p w:rsidR="007D7C6B" w:rsidRDefault="004529EB">
      <w:pPr>
        <w:widowControl w:val="0"/>
        <w:adjustRightInd w:val="0"/>
        <w:spacing w:after="0" w:line="560" w:lineRule="exact"/>
        <w:ind w:firstLineChars="200" w:firstLine="640"/>
        <w:jc w:val="both"/>
        <w:outlineLvl w:val="2"/>
        <w:rPr>
          <w:rFonts w:ascii="楷体_GB2312" w:eastAsia="楷体_GB2312" w:hAnsi="楷体_GB2312" w:cs="楷体_GB2312"/>
          <w:sz w:val="32"/>
          <w:szCs w:val="32"/>
          <w:shd w:val="clear" w:color="auto" w:fill="FFFFFF"/>
          <w:lang w:eastAsia="zh-CN" w:bidi="ar-SA"/>
        </w:rPr>
      </w:pPr>
      <w:r>
        <w:rPr>
          <w:rFonts w:ascii="楷体_GB2312" w:eastAsia="楷体_GB2312" w:hAnsi="楷体_GB2312" w:cs="楷体_GB2312" w:hint="eastAsia"/>
          <w:sz w:val="32"/>
          <w:szCs w:val="32"/>
          <w:shd w:val="clear" w:color="auto" w:fill="FFFFFF"/>
          <w:lang w:eastAsia="zh-CN" w:bidi="ar-SA"/>
        </w:rPr>
        <w:t>（六）</w:t>
      </w:r>
      <w:proofErr w:type="gramStart"/>
      <w:r>
        <w:rPr>
          <w:rFonts w:ascii="楷体_GB2312" w:eastAsia="楷体_GB2312" w:hAnsi="楷体_GB2312" w:cs="楷体_GB2312" w:hint="eastAsia"/>
          <w:sz w:val="32"/>
          <w:szCs w:val="32"/>
          <w:shd w:val="clear" w:color="auto" w:fill="FFFFFF"/>
          <w:lang w:eastAsia="zh-CN" w:bidi="ar-SA"/>
        </w:rPr>
        <w:t>污废处理</w:t>
      </w:r>
      <w:proofErr w:type="gramEnd"/>
      <w:r>
        <w:rPr>
          <w:rFonts w:ascii="楷体_GB2312" w:eastAsia="楷体_GB2312" w:hAnsi="楷体_GB2312" w:cs="楷体_GB2312" w:hint="eastAsia"/>
          <w:sz w:val="32"/>
          <w:szCs w:val="32"/>
          <w:shd w:val="clear" w:color="auto" w:fill="FFFFFF"/>
          <w:lang w:eastAsia="zh-CN" w:bidi="ar-SA"/>
        </w:rPr>
        <w:t>费用补贴</w:t>
      </w:r>
    </w:p>
    <w:p w:rsidR="007D7C6B" w:rsidRDefault="004529EB">
      <w:pPr>
        <w:widowControl w:val="0"/>
        <w:spacing w:after="0" w:line="240" w:lineRule="auto"/>
        <w:ind w:firstLineChars="200" w:firstLine="640"/>
        <w:jc w:val="both"/>
        <w:rPr>
          <w:rFonts w:ascii="仿宋_GB2312" w:eastAsia="仿宋_GB2312" w:hAnsi="仿宋_GB2312" w:cs="仿宋_GB2312"/>
          <w:kern w:val="2"/>
          <w:sz w:val="32"/>
          <w:szCs w:val="32"/>
          <w:lang w:eastAsia="zh-CN" w:bidi="ar-SA"/>
        </w:rPr>
      </w:pPr>
      <w:r>
        <w:rPr>
          <w:rFonts w:ascii="仿宋_GB2312" w:eastAsia="仿宋_GB2312" w:hAnsi="仿宋_GB2312" w:cs="仿宋_GB2312" w:hint="eastAsia"/>
          <w:kern w:val="2"/>
          <w:sz w:val="32"/>
          <w:szCs w:val="32"/>
          <w:lang w:eastAsia="zh-CN" w:bidi="ar-SA"/>
        </w:rPr>
        <w:t>对企业支付的医药废物等危险废物处理费用，按不超过实际支出费用的50%给予补贴，每家企业每年最高补贴30万元。</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二、设定依据</w:t>
      </w:r>
    </w:p>
    <w:p w:rsidR="007D7C6B" w:rsidRDefault="004529EB">
      <w:pPr>
        <w:spacing w:after="0" w:line="560" w:lineRule="exact"/>
        <w:ind w:firstLineChars="200" w:firstLine="640"/>
        <w:outlineLvl w:val="1"/>
        <w:rPr>
          <w:rFonts w:ascii="仿宋_GB2312" w:eastAsia="仿宋_GB2312"/>
          <w:sz w:val="32"/>
          <w:szCs w:val="32"/>
          <w:lang w:eastAsia="zh-CN"/>
        </w:rPr>
      </w:pPr>
      <w:r>
        <w:rPr>
          <w:rFonts w:ascii="仿宋_GB2312" w:eastAsia="仿宋_GB2312" w:hint="eastAsia"/>
          <w:sz w:val="32"/>
          <w:szCs w:val="32"/>
          <w:lang w:eastAsia="zh-CN"/>
        </w:rPr>
        <w:t>1.《南山区自主创新产业发展专项资金管理办法》</w:t>
      </w:r>
    </w:p>
    <w:p w:rsidR="007D7C6B" w:rsidRDefault="004529EB">
      <w:pPr>
        <w:spacing w:after="0" w:line="560" w:lineRule="exact"/>
        <w:ind w:firstLineChars="200" w:firstLine="640"/>
        <w:outlineLvl w:val="1"/>
        <w:rPr>
          <w:rFonts w:ascii="仿宋_GB2312" w:eastAsia="仿宋_GB2312"/>
          <w:b/>
          <w:kern w:val="2"/>
          <w:sz w:val="32"/>
          <w:szCs w:val="32"/>
          <w:lang w:eastAsia="zh-CN" w:bidi="ar-SA"/>
        </w:rPr>
      </w:pPr>
      <w:r>
        <w:rPr>
          <w:rFonts w:ascii="仿宋_GB2312" w:eastAsia="仿宋_GB2312" w:hint="eastAsia"/>
          <w:sz w:val="32"/>
          <w:szCs w:val="32"/>
          <w:lang w:eastAsia="zh-CN"/>
        </w:rPr>
        <w:lastRenderedPageBreak/>
        <w:t>2.《南山区促进生物医药产业领航发展的若干措施》</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三、申报对象和条件</w:t>
      </w:r>
    </w:p>
    <w:p w:rsidR="007D7C6B" w:rsidRDefault="004529EB">
      <w:pPr>
        <w:adjustRightInd w:val="0"/>
        <w:snapToGrid w:val="0"/>
        <w:spacing w:after="0" w:line="560" w:lineRule="exact"/>
        <w:ind w:firstLineChars="200" w:firstLine="640"/>
        <w:rPr>
          <w:rFonts w:ascii="仿宋_GB2312" w:eastAsia="仿宋_GB2312"/>
          <w:szCs w:val="32"/>
          <w:lang w:eastAsia="zh-CN"/>
        </w:rPr>
      </w:pPr>
      <w:r>
        <w:rPr>
          <w:rFonts w:ascii="仿宋_GB2312" w:eastAsia="仿宋_GB2312" w:hAnsi="楷体" w:hint="eastAsia"/>
          <w:sz w:val="32"/>
          <w:szCs w:val="32"/>
          <w:lang w:eastAsia="zh-CN"/>
        </w:rPr>
        <w:t>（一）申报对象：</w:t>
      </w:r>
      <w:r>
        <w:rPr>
          <w:rFonts w:ascii="仿宋_GB2312" w:eastAsia="仿宋_GB2312" w:hAnsi="仿宋" w:hint="eastAsia"/>
          <w:sz w:val="32"/>
          <w:szCs w:val="32"/>
          <w:lang w:eastAsia="zh-CN"/>
        </w:rPr>
        <w:t>注册地址在南山区、具备独立法人资格的从事药品、医疗器械及相关领域研发、生产和服务的企事业单位、社会团体、民办非企业等单位。</w:t>
      </w:r>
    </w:p>
    <w:p w:rsidR="007D7C6B" w:rsidRDefault="004529EB">
      <w:pPr>
        <w:adjustRightInd w:val="0"/>
        <w:snapToGrid w:val="0"/>
        <w:spacing w:after="0" w:line="560" w:lineRule="exact"/>
        <w:ind w:firstLineChars="200" w:firstLine="640"/>
        <w:rPr>
          <w:rFonts w:ascii="仿宋_GB2312" w:eastAsia="仿宋_GB2312" w:hAnsi="楷体"/>
          <w:sz w:val="32"/>
          <w:szCs w:val="32"/>
          <w:lang w:eastAsia="zh-CN"/>
        </w:rPr>
      </w:pPr>
      <w:r>
        <w:rPr>
          <w:rFonts w:ascii="仿宋_GB2312" w:eastAsia="仿宋_GB2312" w:hAnsi="楷体" w:hint="eastAsia"/>
          <w:sz w:val="32"/>
          <w:szCs w:val="32"/>
          <w:lang w:eastAsia="zh-CN"/>
        </w:rPr>
        <w:t>（二）申报条件：</w:t>
      </w:r>
    </w:p>
    <w:p w:rsidR="007D7C6B" w:rsidRDefault="004529EB">
      <w:pPr>
        <w:adjustRightInd w:val="0"/>
        <w:snapToGrid w:val="0"/>
        <w:spacing w:after="0" w:line="56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1.新药创新能力提升项目：开展新药研制临床试验的企业，自</w:t>
      </w:r>
      <w:r w:rsidR="0007642C" w:rsidRPr="0007642C">
        <w:rPr>
          <w:rFonts w:ascii="仿宋_GB2312" w:eastAsia="仿宋_GB2312" w:hAnsi="仿宋" w:hint="eastAsia"/>
          <w:sz w:val="32"/>
          <w:szCs w:val="32"/>
          <w:lang w:eastAsia="zh-CN"/>
        </w:rPr>
        <w:t>企业注册在南山区以后</w:t>
      </w:r>
      <w:r w:rsidR="00B07ED0">
        <w:rPr>
          <w:rFonts w:ascii="仿宋_GB2312" w:eastAsia="仿宋_GB2312" w:hAnsi="仿宋" w:hint="eastAsia"/>
          <w:sz w:val="32"/>
          <w:szCs w:val="32"/>
          <w:lang w:eastAsia="zh-CN"/>
        </w:rPr>
        <w:t>且</w:t>
      </w:r>
      <w:r>
        <w:rPr>
          <w:rFonts w:ascii="仿宋_GB2312" w:eastAsia="仿宋_GB2312" w:hAnsi="仿宋" w:hint="eastAsia"/>
          <w:sz w:val="32"/>
          <w:szCs w:val="32"/>
          <w:lang w:eastAsia="zh-CN"/>
        </w:rPr>
        <w:t>申报年度前3年内（2018年-2020年，以自然年度计算）完成临床前、临床 I、 II 或III 期研究的项目。向国家药监局申请临床试验涉及共同申请单位的，须第一单位申请此补助。以临床试验通知书或药品注册申请受理通知书落款时间作为前一阶段研究完成时间。同一药品不同规格不重复资助。</w:t>
      </w:r>
    </w:p>
    <w:p w:rsidR="007D7C6B" w:rsidRDefault="004529EB">
      <w:pPr>
        <w:adjustRightInd w:val="0"/>
        <w:snapToGrid w:val="0"/>
        <w:spacing w:after="0" w:line="560" w:lineRule="exact"/>
        <w:ind w:firstLineChars="200" w:firstLine="640"/>
        <w:rPr>
          <w:rFonts w:ascii="仿宋_GB2312" w:eastAsia="仿宋_GB2312" w:hAnsi="楷体_GB2312" w:cs="楷体_GB2312"/>
          <w:sz w:val="32"/>
          <w:szCs w:val="32"/>
          <w:shd w:val="clear" w:color="auto" w:fill="FFFFFF"/>
          <w:lang w:eastAsia="zh-CN"/>
        </w:rPr>
      </w:pPr>
      <w:r>
        <w:rPr>
          <w:rFonts w:ascii="仿宋_GB2312" w:eastAsia="仿宋_GB2312" w:hAnsi="仿宋" w:hint="eastAsia"/>
          <w:sz w:val="32"/>
          <w:szCs w:val="32"/>
          <w:lang w:eastAsia="zh-CN"/>
        </w:rPr>
        <w:t>2.</w:t>
      </w:r>
      <w:r>
        <w:rPr>
          <w:rFonts w:ascii="仿宋_GB2312" w:eastAsia="仿宋_GB2312" w:hAnsi="楷体_GB2312" w:cs="楷体_GB2312" w:hint="eastAsia"/>
          <w:sz w:val="32"/>
          <w:szCs w:val="32"/>
          <w:shd w:val="clear" w:color="auto" w:fill="FFFFFF"/>
          <w:lang w:eastAsia="zh-CN"/>
        </w:rPr>
        <w:t>仿制药一致性评价</w:t>
      </w:r>
      <w:r>
        <w:rPr>
          <w:rFonts w:ascii="仿宋_GB2312" w:eastAsia="仿宋_GB2312" w:hAnsi="仿宋" w:hint="eastAsia"/>
          <w:sz w:val="32"/>
          <w:szCs w:val="32"/>
          <w:lang w:eastAsia="zh-CN"/>
        </w:rPr>
        <w:t>项目</w:t>
      </w:r>
      <w:r>
        <w:rPr>
          <w:rFonts w:ascii="仿宋_GB2312" w:eastAsia="仿宋_GB2312" w:hAnsi="楷体_GB2312" w:cs="楷体_GB2312" w:hint="eastAsia"/>
          <w:sz w:val="32"/>
          <w:szCs w:val="32"/>
          <w:shd w:val="clear" w:color="auto" w:fill="FFFFFF"/>
          <w:lang w:eastAsia="zh-CN"/>
        </w:rPr>
        <w:t>：药品上一年度在全国同类仿制药中首个通过一致性评价。</w:t>
      </w:r>
    </w:p>
    <w:p w:rsidR="007D7C6B" w:rsidRDefault="004529EB">
      <w:pPr>
        <w:pStyle w:val="a0"/>
        <w:spacing w:after="0" w:line="560" w:lineRule="exact"/>
        <w:ind w:firstLineChars="200" w:firstLine="640"/>
        <w:rPr>
          <w:rFonts w:ascii="仿宋_GB2312" w:hAnsi="黑体"/>
          <w:szCs w:val="32"/>
        </w:rPr>
      </w:pPr>
      <w:r>
        <w:rPr>
          <w:rFonts w:ascii="仿宋_GB2312" w:hint="eastAsia"/>
          <w:lang w:bidi="en-US"/>
        </w:rPr>
        <w:t>3.</w:t>
      </w:r>
      <w:r>
        <w:rPr>
          <w:rFonts w:ascii="仿宋_GB2312" w:hAnsi="楷体_GB2312" w:cs="楷体_GB2312" w:hint="eastAsia"/>
          <w:kern w:val="0"/>
          <w:szCs w:val="32"/>
          <w:shd w:val="clear" w:color="auto" w:fill="FFFFFF"/>
        </w:rPr>
        <w:t>医疗器械研发支持</w:t>
      </w:r>
      <w:r>
        <w:rPr>
          <w:rFonts w:ascii="仿宋_GB2312" w:hAnsi="仿宋" w:hint="eastAsia"/>
          <w:szCs w:val="32"/>
        </w:rPr>
        <w:t>项目</w:t>
      </w:r>
      <w:r>
        <w:rPr>
          <w:rFonts w:ascii="仿宋_GB2312" w:hAnsi="楷体_GB2312" w:cs="楷体_GB2312" w:hint="eastAsia"/>
          <w:kern w:val="0"/>
          <w:szCs w:val="32"/>
          <w:shd w:val="clear" w:color="auto" w:fill="FFFFFF"/>
        </w:rPr>
        <w:t>:</w:t>
      </w:r>
      <w:r>
        <w:rPr>
          <w:rFonts w:ascii="仿宋_GB2312" w:hAnsi="黑体" w:hint="eastAsia"/>
          <w:szCs w:val="32"/>
        </w:rPr>
        <w:t xml:space="preserve"> 上一年度通过特别审查程序获得第三类医疗器械产品注册证、第二类医疗器械产品注册证的医疗器械产品；或</w:t>
      </w:r>
      <w:r w:rsidR="00A12DB3">
        <w:rPr>
          <w:rFonts w:ascii="仿宋_GB2312" w:hAnsi="黑体" w:hint="eastAsia"/>
          <w:szCs w:val="32"/>
        </w:rPr>
        <w:t>上一年度（已获得生产批件时间为准）</w:t>
      </w:r>
      <w:r>
        <w:rPr>
          <w:rFonts w:ascii="仿宋_GB2312" w:hAnsi="黑体" w:hint="eastAsia"/>
          <w:szCs w:val="32"/>
        </w:rPr>
        <w:t>通过一般程序首次注册</w:t>
      </w:r>
      <w:r w:rsidR="00C862E0">
        <w:rPr>
          <w:rFonts w:ascii="仿宋_GB2312" w:hAnsi="黑体" w:hint="eastAsia"/>
          <w:szCs w:val="32"/>
        </w:rPr>
        <w:t>（获得注册证时间为上两年度内</w:t>
      </w:r>
      <w:bookmarkStart w:id="12" w:name="_GoBack"/>
      <w:bookmarkEnd w:id="12"/>
      <w:r w:rsidR="00C862E0">
        <w:rPr>
          <w:rFonts w:ascii="仿宋_GB2312" w:hAnsi="黑体" w:hint="eastAsia"/>
          <w:szCs w:val="32"/>
        </w:rPr>
        <w:t>）</w:t>
      </w:r>
      <w:r>
        <w:rPr>
          <w:rFonts w:ascii="仿宋_GB2312" w:hAnsi="黑体" w:hint="eastAsia"/>
          <w:szCs w:val="32"/>
        </w:rPr>
        <w:t>并获得生产批件的第二类医疗器械产品（不含二类诊断试剂）、第三类医疗器械产品。</w:t>
      </w:r>
    </w:p>
    <w:p w:rsidR="007D7C6B" w:rsidRDefault="004529EB">
      <w:pPr>
        <w:adjustRightInd w:val="0"/>
        <w:snapToGrid w:val="0"/>
        <w:spacing w:after="0" w:line="56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4.</w:t>
      </w:r>
      <w:r>
        <w:rPr>
          <w:rFonts w:hint="eastAsia"/>
          <w:lang w:eastAsia="zh-CN"/>
        </w:rPr>
        <w:t xml:space="preserve"> </w:t>
      </w:r>
      <w:r>
        <w:rPr>
          <w:rFonts w:ascii="仿宋_GB2312" w:eastAsia="仿宋_GB2312" w:hAnsi="仿宋" w:hint="eastAsia"/>
          <w:sz w:val="32"/>
          <w:szCs w:val="32"/>
          <w:lang w:eastAsia="zh-CN"/>
        </w:rPr>
        <w:t>高成长性企业培育项目：成立5年以内（以首次申请时间计算）、近3年（以融资资金到账时间为准）累计获得</w:t>
      </w:r>
      <w:r>
        <w:rPr>
          <w:rFonts w:ascii="仿宋_GB2312" w:eastAsia="仿宋_GB2312" w:hAnsi="仿宋" w:hint="eastAsia"/>
          <w:sz w:val="32"/>
          <w:szCs w:val="32"/>
          <w:lang w:eastAsia="zh-CN"/>
        </w:rPr>
        <w:lastRenderedPageBreak/>
        <w:t>融资额一亿元以上，在南山租用产业用房，且未享受南山区政策性产业用房的生物医药企业。</w:t>
      </w:r>
    </w:p>
    <w:p w:rsidR="007D7C6B" w:rsidRDefault="004529EB">
      <w:pPr>
        <w:spacing w:after="0" w:line="560" w:lineRule="exact"/>
        <w:ind w:firstLineChars="200" w:firstLine="640"/>
        <w:outlineLvl w:val="1"/>
        <w:rPr>
          <w:rFonts w:ascii="仿宋_GB2312" w:eastAsia="仿宋_GB2312" w:hAnsi="楷体_GB2312" w:cs="楷体_GB2312"/>
          <w:sz w:val="32"/>
          <w:szCs w:val="32"/>
          <w:shd w:val="clear" w:color="auto" w:fill="FFFFFF"/>
          <w:lang w:eastAsia="zh-CN"/>
        </w:rPr>
      </w:pPr>
      <w:r>
        <w:rPr>
          <w:rFonts w:ascii="仿宋_GB2312" w:eastAsia="仿宋_GB2312" w:hAnsi="仿宋" w:hint="eastAsia"/>
          <w:sz w:val="32"/>
          <w:szCs w:val="32"/>
          <w:lang w:eastAsia="zh-CN"/>
        </w:rPr>
        <w:t>5.</w:t>
      </w:r>
      <w:r>
        <w:rPr>
          <w:rFonts w:ascii="楷体_GB2312" w:eastAsia="楷体_GB2312" w:hAnsi="楷体_GB2312" w:cs="楷体_GB2312" w:hint="eastAsia"/>
          <w:sz w:val="32"/>
          <w:szCs w:val="32"/>
          <w:shd w:val="clear" w:color="auto" w:fill="FFFFFF"/>
          <w:lang w:eastAsia="zh-CN" w:bidi="ar-SA"/>
        </w:rPr>
        <w:t xml:space="preserve"> </w:t>
      </w:r>
      <w:r>
        <w:rPr>
          <w:rFonts w:ascii="仿宋_GB2312" w:eastAsia="仿宋_GB2312" w:hAnsi="楷体_GB2312" w:cs="楷体_GB2312" w:hint="eastAsia"/>
          <w:sz w:val="32"/>
          <w:szCs w:val="32"/>
          <w:shd w:val="clear" w:color="auto" w:fill="FFFFFF"/>
          <w:lang w:eastAsia="zh-CN"/>
        </w:rPr>
        <w:t>优质企业引进</w:t>
      </w:r>
      <w:r>
        <w:rPr>
          <w:rFonts w:ascii="仿宋_GB2312" w:eastAsia="仿宋_GB2312" w:hAnsi="仿宋" w:hint="eastAsia"/>
          <w:sz w:val="32"/>
          <w:szCs w:val="32"/>
          <w:lang w:eastAsia="zh-CN"/>
        </w:rPr>
        <w:t>项目</w:t>
      </w:r>
      <w:r>
        <w:rPr>
          <w:rFonts w:ascii="仿宋_GB2312" w:eastAsia="仿宋_GB2312" w:hAnsi="楷体_GB2312" w:cs="楷体_GB2312" w:hint="eastAsia"/>
          <w:sz w:val="32"/>
          <w:szCs w:val="32"/>
          <w:shd w:val="clear" w:color="auto" w:fill="FFFFFF"/>
          <w:lang w:eastAsia="zh-CN"/>
        </w:rPr>
        <w:t>：</w:t>
      </w:r>
      <w:r>
        <w:rPr>
          <w:rFonts w:ascii="仿宋_GB2312" w:eastAsia="仿宋_GB2312" w:hint="eastAsia"/>
          <w:sz w:val="32"/>
          <w:szCs w:val="32"/>
          <w:lang w:eastAsia="zh-CN"/>
        </w:rPr>
        <w:t>《南山区促进生物医药产业领航发展的若干措施》</w:t>
      </w:r>
      <w:r>
        <w:rPr>
          <w:rFonts w:ascii="仿宋_GB2312" w:eastAsia="仿宋_GB2312" w:hAnsi="楷体_GB2312" w:cs="楷体_GB2312" w:hint="eastAsia"/>
          <w:sz w:val="32"/>
          <w:szCs w:val="32"/>
          <w:shd w:val="clear" w:color="auto" w:fill="FFFFFF"/>
          <w:lang w:eastAsia="zh-CN"/>
        </w:rPr>
        <w:t>发布后新迁入南山区的药品</w:t>
      </w:r>
      <w:r w:rsidR="00AB6C8F">
        <w:rPr>
          <w:rFonts w:ascii="仿宋_GB2312" w:eastAsia="仿宋_GB2312" w:hAnsi="楷体_GB2312" w:cs="楷体_GB2312" w:hint="eastAsia"/>
          <w:sz w:val="32"/>
          <w:szCs w:val="32"/>
          <w:shd w:val="clear" w:color="auto" w:fill="FFFFFF"/>
          <w:lang w:eastAsia="zh-CN"/>
        </w:rPr>
        <w:t>（包括</w:t>
      </w:r>
      <w:r w:rsidR="00AB6C8F">
        <w:rPr>
          <w:rFonts w:ascii="仿宋_GB2312" w:eastAsia="仿宋_GB2312" w:hAnsi="黑体" w:hint="eastAsia"/>
          <w:kern w:val="2"/>
          <w:sz w:val="32"/>
          <w:szCs w:val="32"/>
          <w:lang w:eastAsia="zh-CN" w:bidi="ar-SA"/>
        </w:rPr>
        <w:t>第1类化学药、1类生物制品、1类中药及天然药物；第2类化学药、2-5类生物制品、2-6类中药及天然药物</w:t>
      </w:r>
      <w:r w:rsidR="00AB6C8F">
        <w:rPr>
          <w:rFonts w:ascii="仿宋_GB2312" w:eastAsia="仿宋_GB2312" w:hAnsi="楷体_GB2312" w:cs="楷体_GB2312" w:hint="eastAsia"/>
          <w:sz w:val="32"/>
          <w:szCs w:val="32"/>
          <w:shd w:val="clear" w:color="auto" w:fill="FFFFFF"/>
          <w:lang w:eastAsia="zh-CN"/>
        </w:rPr>
        <w:t>）</w:t>
      </w:r>
      <w:r>
        <w:rPr>
          <w:rFonts w:ascii="仿宋_GB2312" w:eastAsia="仿宋_GB2312" w:hAnsi="楷体_GB2312" w:cs="楷体_GB2312" w:hint="eastAsia"/>
          <w:sz w:val="32"/>
          <w:szCs w:val="32"/>
          <w:shd w:val="clear" w:color="auto" w:fill="FFFFFF"/>
          <w:lang w:eastAsia="zh-CN"/>
        </w:rPr>
        <w:t>上市许可持有人或获得生产批件的二类、三类医疗器械产品</w:t>
      </w:r>
      <w:r w:rsidR="00652204" w:rsidRPr="00652204">
        <w:rPr>
          <w:rFonts w:ascii="仿宋_GB2312" w:eastAsia="仿宋_GB2312" w:hAnsi="楷体_GB2312" w:cs="楷体_GB2312" w:hint="eastAsia"/>
          <w:sz w:val="32"/>
          <w:szCs w:val="32"/>
          <w:shd w:val="clear" w:color="auto" w:fill="FFFFFF"/>
          <w:lang w:eastAsia="zh-CN"/>
        </w:rPr>
        <w:t>（不含通过一般程序注册二类诊断试剂）</w:t>
      </w:r>
      <w:r>
        <w:rPr>
          <w:rFonts w:ascii="仿宋_GB2312" w:eastAsia="仿宋_GB2312" w:hAnsi="楷体_GB2312" w:cs="楷体_GB2312" w:hint="eastAsia"/>
          <w:sz w:val="32"/>
          <w:szCs w:val="32"/>
          <w:shd w:val="clear" w:color="auto" w:fill="FFFFFF"/>
          <w:lang w:eastAsia="zh-CN"/>
        </w:rPr>
        <w:t>注册持有人。</w:t>
      </w:r>
      <w:r w:rsidR="008C17D3" w:rsidRPr="004A0C95">
        <w:rPr>
          <w:rFonts w:ascii="仿宋_GB2312" w:eastAsia="仿宋_GB2312" w:hAnsi="楷体_GB2312" w:cs="楷体_GB2312" w:hint="eastAsia"/>
          <w:sz w:val="32"/>
          <w:szCs w:val="32"/>
          <w:highlight w:val="yellow"/>
          <w:shd w:val="clear" w:color="auto" w:fill="FFFFFF"/>
          <w:lang w:eastAsia="zh-CN"/>
        </w:rPr>
        <w:t>将企业注册地址</w:t>
      </w:r>
      <w:r w:rsidR="00BE4602" w:rsidRPr="004A0C95">
        <w:rPr>
          <w:rFonts w:ascii="仿宋_GB2312" w:eastAsia="仿宋_GB2312" w:hAnsi="楷体_GB2312" w:cs="楷体_GB2312" w:hint="eastAsia"/>
          <w:sz w:val="32"/>
          <w:szCs w:val="32"/>
          <w:highlight w:val="yellow"/>
          <w:shd w:val="clear" w:color="auto" w:fill="FFFFFF"/>
          <w:lang w:eastAsia="zh-CN"/>
        </w:rPr>
        <w:t>变更为南山区内地址</w:t>
      </w:r>
      <w:r w:rsidR="008C17D3" w:rsidRPr="004A0C95">
        <w:rPr>
          <w:rFonts w:ascii="仿宋_GB2312" w:eastAsia="仿宋_GB2312" w:hAnsi="楷体_GB2312" w:cs="楷体_GB2312" w:hint="eastAsia"/>
          <w:sz w:val="32"/>
          <w:szCs w:val="32"/>
          <w:highlight w:val="yellow"/>
          <w:shd w:val="clear" w:color="auto" w:fill="FFFFFF"/>
          <w:lang w:eastAsia="zh-CN"/>
        </w:rPr>
        <w:t>或</w:t>
      </w:r>
      <w:r w:rsidR="00BE4602" w:rsidRPr="004A0C95">
        <w:rPr>
          <w:rFonts w:ascii="仿宋_GB2312" w:eastAsia="仿宋_GB2312" w:hAnsi="楷体_GB2312" w:cs="楷体_GB2312" w:hint="eastAsia"/>
          <w:sz w:val="32"/>
          <w:szCs w:val="32"/>
          <w:highlight w:val="yellow"/>
          <w:shd w:val="clear" w:color="auto" w:fill="FFFFFF"/>
          <w:lang w:eastAsia="zh-CN"/>
        </w:rPr>
        <w:t>将</w:t>
      </w:r>
      <w:r w:rsidR="008C17D3" w:rsidRPr="004A0C95">
        <w:rPr>
          <w:rFonts w:ascii="仿宋_GB2312" w:eastAsia="仿宋_GB2312" w:hAnsi="楷体_GB2312" w:cs="楷体_GB2312" w:hint="eastAsia"/>
          <w:sz w:val="32"/>
          <w:szCs w:val="32"/>
          <w:highlight w:val="yellow"/>
          <w:shd w:val="clear" w:color="auto" w:fill="FFFFFF"/>
          <w:lang w:eastAsia="zh-CN"/>
        </w:rPr>
        <w:t>产品持有人</w:t>
      </w:r>
      <w:r w:rsidR="00BE4602" w:rsidRPr="004A0C95">
        <w:rPr>
          <w:rFonts w:ascii="仿宋_GB2312" w:eastAsia="仿宋_GB2312" w:hAnsi="楷体_GB2312" w:cs="楷体_GB2312" w:hint="eastAsia"/>
          <w:sz w:val="32"/>
          <w:szCs w:val="32"/>
          <w:highlight w:val="yellow"/>
          <w:shd w:val="clear" w:color="auto" w:fill="FFFFFF"/>
          <w:lang w:eastAsia="zh-CN"/>
        </w:rPr>
        <w:t>、注册人变更为南山区内企业的</w:t>
      </w:r>
      <w:r w:rsidR="008C17D3" w:rsidRPr="004A0C95">
        <w:rPr>
          <w:rFonts w:ascii="仿宋_GB2312" w:eastAsia="仿宋_GB2312" w:hAnsi="楷体_GB2312" w:cs="楷体_GB2312" w:hint="eastAsia"/>
          <w:sz w:val="32"/>
          <w:szCs w:val="32"/>
          <w:highlight w:val="yellow"/>
          <w:shd w:val="clear" w:color="auto" w:fill="FFFFFF"/>
          <w:lang w:eastAsia="zh-CN"/>
        </w:rPr>
        <w:t>均可享受本政策。</w:t>
      </w:r>
    </w:p>
    <w:p w:rsidR="007D7C6B" w:rsidRDefault="004529EB">
      <w:pPr>
        <w:pStyle w:val="a0"/>
        <w:spacing w:after="0" w:line="560" w:lineRule="exact"/>
        <w:ind w:firstLineChars="200" w:firstLine="640"/>
        <w:rPr>
          <w:lang w:bidi="en-US"/>
        </w:rPr>
      </w:pPr>
      <w:r>
        <w:rPr>
          <w:rFonts w:ascii="仿宋_GB2312" w:hint="eastAsia"/>
          <w:lang w:bidi="en-US"/>
        </w:rPr>
        <w:t>6.</w:t>
      </w:r>
      <w:r>
        <w:rPr>
          <w:rFonts w:hint="eastAsia"/>
        </w:rPr>
        <w:t xml:space="preserve"> </w:t>
      </w:r>
      <w:proofErr w:type="gramStart"/>
      <w:r>
        <w:rPr>
          <w:rFonts w:ascii="仿宋_GB2312" w:hAnsi="楷体_GB2312" w:cs="楷体_GB2312" w:hint="eastAsia"/>
          <w:kern w:val="0"/>
          <w:szCs w:val="32"/>
          <w:shd w:val="clear" w:color="auto" w:fill="FFFFFF"/>
        </w:rPr>
        <w:t>污废处理</w:t>
      </w:r>
      <w:proofErr w:type="gramEnd"/>
      <w:r>
        <w:rPr>
          <w:rFonts w:ascii="仿宋_GB2312" w:hAnsi="楷体_GB2312" w:cs="楷体_GB2312" w:hint="eastAsia"/>
          <w:kern w:val="0"/>
          <w:szCs w:val="32"/>
          <w:shd w:val="clear" w:color="auto" w:fill="FFFFFF"/>
        </w:rPr>
        <w:t>费用补贴</w:t>
      </w:r>
      <w:r>
        <w:rPr>
          <w:rFonts w:ascii="仿宋_GB2312" w:hAnsi="仿宋" w:hint="eastAsia"/>
          <w:szCs w:val="32"/>
        </w:rPr>
        <w:t>项目</w:t>
      </w:r>
      <w:r>
        <w:rPr>
          <w:rFonts w:ascii="仿宋_GB2312" w:hAnsi="楷体_GB2312" w:cs="楷体_GB2312" w:hint="eastAsia"/>
          <w:kern w:val="0"/>
          <w:szCs w:val="32"/>
          <w:shd w:val="clear" w:color="auto" w:fill="FFFFFF"/>
        </w:rPr>
        <w:t>:</w:t>
      </w:r>
      <w:r>
        <w:rPr>
          <w:rFonts w:ascii="仿宋_GB2312" w:hAnsi="黑体" w:hint="eastAsia"/>
          <w:szCs w:val="32"/>
        </w:rPr>
        <w:t>在南山区按相关规定进行</w:t>
      </w:r>
      <w:proofErr w:type="gramStart"/>
      <w:r>
        <w:rPr>
          <w:rFonts w:ascii="仿宋_GB2312" w:hAnsi="黑体" w:hint="eastAsia"/>
          <w:szCs w:val="32"/>
        </w:rPr>
        <w:t>污废处理</w:t>
      </w:r>
      <w:proofErr w:type="gramEnd"/>
      <w:r>
        <w:rPr>
          <w:rFonts w:ascii="仿宋_GB2312" w:hAnsi="黑体" w:hint="eastAsia"/>
          <w:szCs w:val="32"/>
        </w:rPr>
        <w:t>的生物医药类企业。</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四、资助方式</w:t>
      </w:r>
    </w:p>
    <w:p w:rsidR="007D7C6B" w:rsidRDefault="004529EB">
      <w:pPr>
        <w:spacing w:after="0"/>
        <w:ind w:firstLineChars="200" w:firstLine="640"/>
        <w:rPr>
          <w:rFonts w:ascii="仿宋_GB2312" w:eastAsia="仿宋_GB2312"/>
          <w:sz w:val="32"/>
          <w:szCs w:val="32"/>
          <w:lang w:eastAsia="zh-CN"/>
        </w:rPr>
      </w:pPr>
      <w:r>
        <w:rPr>
          <w:rFonts w:ascii="仿宋_GB2312" w:eastAsia="仿宋_GB2312" w:hint="eastAsia"/>
          <w:sz w:val="32"/>
          <w:szCs w:val="32"/>
          <w:lang w:eastAsia="zh-CN"/>
        </w:rPr>
        <w:t>本资助计划属核准类，实行单位申报、材料审核、社会公示、政府决策的原则，采取无偿资助方式和事后补贴制，受资助项目无需验收。</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五、办理流程</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（一）申请单位登陆南山区产业发展综合服务平台，网上提交项目申报材料；</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（二）区企业发展服务中心受理单位申请、初审项目申报材料，区科技</w:t>
      </w:r>
      <w:proofErr w:type="gramStart"/>
      <w:r>
        <w:rPr>
          <w:rFonts w:ascii="仿宋_GB2312" w:eastAsia="仿宋_GB2312" w:hint="eastAsia"/>
          <w:sz w:val="32"/>
          <w:szCs w:val="32"/>
          <w:lang w:eastAsia="zh-CN"/>
        </w:rPr>
        <w:t>创新局复审</w:t>
      </w:r>
      <w:proofErr w:type="gramEnd"/>
      <w:r>
        <w:rPr>
          <w:rFonts w:ascii="仿宋_GB2312" w:eastAsia="仿宋_GB2312" w:hint="eastAsia"/>
          <w:sz w:val="32"/>
          <w:szCs w:val="32"/>
          <w:lang w:eastAsia="zh-CN"/>
        </w:rPr>
        <w:t>项目申报材料；</w:t>
      </w:r>
      <w:r>
        <w:rPr>
          <w:rFonts w:ascii="仿宋_GB2312" w:eastAsia="仿宋_GB2312"/>
          <w:sz w:val="32"/>
          <w:szCs w:val="32"/>
          <w:lang w:eastAsia="zh-CN"/>
        </w:rPr>
        <w:t xml:space="preserve"> </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（三）区科技</w:t>
      </w:r>
      <w:proofErr w:type="gramStart"/>
      <w:r>
        <w:rPr>
          <w:rFonts w:ascii="仿宋_GB2312" w:eastAsia="仿宋_GB2312" w:hint="eastAsia"/>
          <w:sz w:val="32"/>
          <w:szCs w:val="32"/>
          <w:lang w:eastAsia="zh-CN"/>
        </w:rPr>
        <w:t>创新局</w:t>
      </w:r>
      <w:proofErr w:type="gramEnd"/>
      <w:r>
        <w:rPr>
          <w:rFonts w:ascii="仿宋_GB2312" w:eastAsia="仿宋_GB2312" w:hint="eastAsia"/>
          <w:sz w:val="32"/>
          <w:szCs w:val="32"/>
          <w:lang w:eastAsia="zh-CN"/>
        </w:rPr>
        <w:t>拟定资助计划；</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（四）区企业发展服务中心组织对申请单位的注册情况、在地统计开展情况、商业贿赂和不良信用记录等情况进行核查；</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（五）拟资助项目向社会公示5个工作日；</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（六）区专项资金领导小组审定；</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（七）下达项目资金资助计划；</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（八）拨付资助经费。</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六、受理时限要求</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每年安排1-2次集中受理单位申请，具体受理时间以发布的申报通知为准。</w:t>
      </w:r>
    </w:p>
    <w:p w:rsidR="007D7C6B" w:rsidRDefault="004529EB">
      <w:pPr>
        <w:spacing w:after="0" w:line="560" w:lineRule="exact"/>
        <w:ind w:firstLineChars="200" w:firstLine="640"/>
        <w:rPr>
          <w:rFonts w:ascii="仿宋_GB2312" w:eastAsia="仿宋_GB2312"/>
          <w:b/>
          <w:kern w:val="2"/>
          <w:sz w:val="32"/>
          <w:szCs w:val="32"/>
          <w:lang w:eastAsia="zh-CN" w:bidi="ar-SA"/>
        </w:rPr>
      </w:pPr>
      <w:r>
        <w:rPr>
          <w:rFonts w:ascii="仿宋_GB2312" w:eastAsia="仿宋_GB2312" w:hint="eastAsia"/>
          <w:sz w:val="32"/>
          <w:szCs w:val="32"/>
          <w:lang w:eastAsia="zh-CN"/>
        </w:rPr>
        <w:t>资助计划下达1个月内受资助单位须办理资金拨付手续，逾期不办理者视为自动放弃。</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t>七、所需材料</w:t>
      </w:r>
    </w:p>
    <w:p w:rsidR="007D7C6B" w:rsidRDefault="004529EB">
      <w:pPr>
        <w:wordWrap w:val="0"/>
        <w:spacing w:after="0" w:line="560" w:lineRule="exact"/>
        <w:ind w:firstLineChars="200" w:firstLine="640"/>
        <w:jc w:val="both"/>
        <w:rPr>
          <w:rFonts w:ascii="仿宋_GB2312" w:eastAsia="仿宋_GB2312" w:hAnsi="ˎ̥" w:cs="宋体"/>
          <w:sz w:val="32"/>
          <w:szCs w:val="32"/>
          <w:lang w:eastAsia="zh-CN" w:bidi="ar-SA"/>
        </w:rPr>
      </w:pPr>
      <w:r>
        <w:rPr>
          <w:rFonts w:ascii="仿宋_GB2312" w:eastAsia="仿宋_GB2312" w:hAnsi="ˎ̥" w:cs="宋体" w:hint="eastAsia"/>
          <w:sz w:val="32"/>
          <w:szCs w:val="32"/>
          <w:lang w:eastAsia="zh-CN" w:bidi="ar-SA"/>
        </w:rPr>
        <w:t>（一）登录</w:t>
      </w:r>
      <w:r>
        <w:rPr>
          <w:rFonts w:ascii="仿宋_GB2312" w:eastAsia="仿宋_GB2312" w:hint="eastAsia"/>
          <w:sz w:val="32"/>
          <w:szCs w:val="32"/>
          <w:lang w:eastAsia="zh-CN"/>
        </w:rPr>
        <w:t>南山区产业发展综合服务平台</w:t>
      </w:r>
      <w:r>
        <w:rPr>
          <w:rFonts w:ascii="仿宋_GB2312" w:eastAsia="仿宋_GB2312" w:hint="eastAsia"/>
          <w:kern w:val="2"/>
          <w:sz w:val="32"/>
          <w:szCs w:val="32"/>
          <w:lang w:eastAsia="zh-CN" w:bidi="ar-SA"/>
        </w:rPr>
        <w:t>（http://sfms.szns.gov.cn/）</w:t>
      </w:r>
      <w:r>
        <w:rPr>
          <w:rFonts w:ascii="仿宋_GB2312" w:eastAsia="仿宋_GB2312" w:hAnsi="ˎ̥" w:cs="宋体" w:hint="eastAsia"/>
          <w:sz w:val="32"/>
          <w:szCs w:val="32"/>
          <w:lang w:eastAsia="zh-CN" w:bidi="ar-SA"/>
        </w:rPr>
        <w:t>，在线填写《生物医药产业领航发展支持计划申请书》；</w:t>
      </w:r>
      <w:r>
        <w:rPr>
          <w:rFonts w:ascii="仿宋_GB2312" w:eastAsia="仿宋_GB2312" w:hAnsi="ˎ̥" w:cs="宋体"/>
          <w:sz w:val="32"/>
          <w:szCs w:val="32"/>
          <w:lang w:eastAsia="zh-CN" w:bidi="ar-SA"/>
        </w:rPr>
        <w:t xml:space="preserve"> </w:t>
      </w:r>
    </w:p>
    <w:p w:rsidR="007D7C6B" w:rsidRDefault="004529EB">
      <w:pPr>
        <w:spacing w:after="0" w:line="560" w:lineRule="exact"/>
        <w:ind w:firstLineChars="200" w:firstLine="640"/>
        <w:jc w:val="both"/>
        <w:rPr>
          <w:rFonts w:ascii="仿宋_GB2312" w:eastAsia="仿宋_GB2312"/>
          <w:sz w:val="32"/>
          <w:szCs w:val="32"/>
          <w:lang w:eastAsia="zh-CN"/>
        </w:rPr>
      </w:pPr>
      <w:r>
        <w:rPr>
          <w:rFonts w:ascii="仿宋_GB2312" w:eastAsia="仿宋_GB2312" w:hAnsi="宋体" w:cs="宋体" w:hint="eastAsia"/>
          <w:sz w:val="32"/>
          <w:szCs w:val="32"/>
          <w:lang w:eastAsia="zh-CN"/>
        </w:rPr>
        <w:t>（二）新版“三证合一”营业执照（事业单位法人证书或社会组织登记证书）</w:t>
      </w:r>
      <w:r>
        <w:rPr>
          <w:rFonts w:ascii="仿宋_GB2312" w:eastAsia="仿宋_GB2312" w:hint="eastAsia"/>
          <w:sz w:val="32"/>
          <w:szCs w:val="32"/>
          <w:lang w:eastAsia="zh-CN"/>
        </w:rPr>
        <w:t>；</w:t>
      </w:r>
    </w:p>
    <w:p w:rsidR="007D7C6B" w:rsidRDefault="004529EB">
      <w:pPr>
        <w:spacing w:after="0" w:line="560" w:lineRule="exact"/>
        <w:ind w:firstLineChars="200" w:firstLine="640"/>
        <w:rPr>
          <w:rFonts w:ascii="仿宋_GB2312" w:eastAsia="仿宋_GB2312"/>
          <w:sz w:val="32"/>
          <w:szCs w:val="32"/>
          <w:lang w:eastAsia="zh-CN"/>
        </w:rPr>
      </w:pPr>
      <w:r>
        <w:rPr>
          <w:rFonts w:ascii="仿宋_GB2312" w:eastAsia="仿宋_GB2312" w:hAnsi="宋体" w:cs="宋体" w:hint="eastAsia"/>
          <w:sz w:val="32"/>
          <w:szCs w:val="32"/>
          <w:lang w:eastAsia="zh-CN"/>
        </w:rPr>
        <w:t>（三）法定代表人身份证[原件（或复印件加盖公司公章）彩色扫描上传]</w:t>
      </w:r>
      <w:r>
        <w:rPr>
          <w:rFonts w:ascii="仿宋_GB2312" w:eastAsia="仿宋_GB2312" w:hint="eastAsia"/>
          <w:sz w:val="32"/>
          <w:szCs w:val="32"/>
          <w:lang w:eastAsia="zh-CN"/>
        </w:rPr>
        <w:t>；</w:t>
      </w:r>
    </w:p>
    <w:p w:rsidR="007D7C6B" w:rsidRDefault="004529EB">
      <w:pPr>
        <w:pStyle w:val="a0"/>
        <w:spacing w:after="0" w:line="560" w:lineRule="exact"/>
        <w:ind w:firstLineChars="200" w:firstLine="640"/>
        <w:rPr>
          <w:rFonts w:ascii="仿宋_GB2312" w:hAnsi="宋体" w:cs="宋体"/>
          <w:szCs w:val="32"/>
        </w:rPr>
      </w:pPr>
      <w:r>
        <w:rPr>
          <w:rFonts w:ascii="仿宋_GB2312" w:hAnsi="宋体" w:cs="宋体" w:hint="eastAsia"/>
          <w:szCs w:val="32"/>
        </w:rPr>
        <w:t>（四）税务部门开具的单位上年度完税证明；</w:t>
      </w:r>
    </w:p>
    <w:p w:rsidR="007D7C6B" w:rsidRDefault="004529EB">
      <w:pPr>
        <w:pStyle w:val="a0"/>
        <w:spacing w:after="0"/>
        <w:ind w:firstLineChars="200" w:firstLine="640"/>
        <w:rPr>
          <w:rFonts w:ascii="仿宋_GB2312" w:hAnsi="ˎ̥" w:cs="宋体"/>
          <w:szCs w:val="32"/>
        </w:rPr>
      </w:pPr>
      <w:r>
        <w:rPr>
          <w:rFonts w:ascii="仿宋_GB2312" w:hAnsi="宋体" w:cs="宋体" w:hint="eastAsia"/>
          <w:szCs w:val="32"/>
        </w:rPr>
        <w:t>（五）</w:t>
      </w:r>
      <w:r>
        <w:rPr>
          <w:rFonts w:ascii="仿宋_GB2312" w:hAnsi="ˎ̥" w:cs="宋体" w:hint="eastAsia"/>
          <w:szCs w:val="32"/>
        </w:rPr>
        <w:t>申请“新药创新能力提升</w:t>
      </w:r>
      <w:r>
        <w:rPr>
          <w:rFonts w:ascii="仿宋_GB2312" w:hAnsi="仿宋" w:hint="eastAsia"/>
          <w:szCs w:val="32"/>
        </w:rPr>
        <w:t>项目</w:t>
      </w:r>
      <w:r>
        <w:rPr>
          <w:rFonts w:ascii="仿宋_GB2312" w:hAnsi="ˎ̥" w:cs="宋体" w:hint="eastAsia"/>
          <w:szCs w:val="32"/>
        </w:rPr>
        <w:t>”支持的还需提供以下材料：</w:t>
      </w:r>
    </w:p>
    <w:p w:rsidR="007D7C6B" w:rsidRDefault="004529EB">
      <w:pPr>
        <w:pStyle w:val="a0"/>
        <w:spacing w:after="0"/>
        <w:ind w:firstLineChars="200" w:firstLine="640"/>
        <w:rPr>
          <w:rFonts w:ascii="仿宋_GB2312" w:hAnsi="ˎ̥" w:cs="宋体"/>
          <w:szCs w:val="32"/>
        </w:rPr>
      </w:pPr>
      <w:r>
        <w:rPr>
          <w:rFonts w:ascii="仿宋_GB2312" w:hAnsi="ˎ̥" w:cs="宋体" w:hint="eastAsia"/>
          <w:szCs w:val="32"/>
        </w:rPr>
        <w:t>完成临床前研究并开展临床试验的需提供I 期临床试</w:t>
      </w:r>
      <w:r>
        <w:rPr>
          <w:rFonts w:ascii="仿宋_GB2312" w:hAnsi="ˎ̥" w:cs="宋体" w:hint="eastAsia"/>
          <w:szCs w:val="32"/>
        </w:rPr>
        <w:lastRenderedPageBreak/>
        <w:t>验通知书，在国家药品监督管理局药品审评中心</w:t>
      </w:r>
      <w:proofErr w:type="gramStart"/>
      <w:r>
        <w:rPr>
          <w:rFonts w:ascii="仿宋_GB2312" w:hAnsi="ˎ̥" w:cs="宋体" w:hint="eastAsia"/>
          <w:szCs w:val="32"/>
        </w:rPr>
        <w:t>官网药物</w:t>
      </w:r>
      <w:proofErr w:type="gramEnd"/>
      <w:r>
        <w:rPr>
          <w:rFonts w:ascii="仿宋_GB2312" w:hAnsi="ˎ̥" w:cs="宋体" w:hint="eastAsia"/>
          <w:szCs w:val="32"/>
        </w:rPr>
        <w:t>临床试验登记与信息公示平台的证明，或其他有效证明材料；完成 I 期临床的需提供I 期临床试验通知书，在国家药品监督管理局药品审评中心</w:t>
      </w:r>
      <w:proofErr w:type="gramStart"/>
      <w:r>
        <w:rPr>
          <w:rFonts w:ascii="仿宋_GB2312" w:hAnsi="ˎ̥" w:cs="宋体" w:hint="eastAsia"/>
          <w:szCs w:val="32"/>
        </w:rPr>
        <w:t>官网药物</w:t>
      </w:r>
      <w:proofErr w:type="gramEnd"/>
      <w:r>
        <w:rPr>
          <w:rFonts w:ascii="仿宋_GB2312" w:hAnsi="ˎ̥" w:cs="宋体" w:hint="eastAsia"/>
          <w:szCs w:val="32"/>
        </w:rPr>
        <w:t>临床试验登记与信息公示平台的证明、I 期临床总结报告或结束证明报告（可隐去敏感信息）、II期临床试验通知书，或其他有效证明材料；完成II期临床的需提供II 期临床试验通知书，在国家药品监督管理局药品审评中心</w:t>
      </w:r>
      <w:proofErr w:type="gramStart"/>
      <w:r>
        <w:rPr>
          <w:rFonts w:ascii="仿宋_GB2312" w:hAnsi="ˎ̥" w:cs="宋体" w:hint="eastAsia"/>
          <w:szCs w:val="32"/>
        </w:rPr>
        <w:t>官网药物</w:t>
      </w:r>
      <w:proofErr w:type="gramEnd"/>
      <w:r>
        <w:rPr>
          <w:rFonts w:ascii="仿宋_GB2312" w:hAnsi="ˎ̥" w:cs="宋体" w:hint="eastAsia"/>
          <w:szCs w:val="32"/>
        </w:rPr>
        <w:t>临床试验登记与信息公示平台的证明、II 期临床总结报告或结束证明报告（可隐去敏感信息）、III期临床试验通知书或药品注册申请受理通知书，或其他有效证明材料；完成III期临床的需提供III期临床试验通知书，在国家药品监督管理局药品审评中心</w:t>
      </w:r>
      <w:proofErr w:type="gramStart"/>
      <w:r>
        <w:rPr>
          <w:rFonts w:ascii="仿宋_GB2312" w:hAnsi="ˎ̥" w:cs="宋体" w:hint="eastAsia"/>
          <w:szCs w:val="32"/>
        </w:rPr>
        <w:t>官网药物</w:t>
      </w:r>
      <w:proofErr w:type="gramEnd"/>
      <w:r>
        <w:rPr>
          <w:rFonts w:ascii="仿宋_GB2312" w:hAnsi="ˎ̥" w:cs="宋体" w:hint="eastAsia"/>
          <w:szCs w:val="32"/>
        </w:rPr>
        <w:t>临床试验登记与信息公示平台的证明、III期临床总结报告或结束证明报告（可隐去敏感信息）、 药品注册申请受理通知书，或其他有效证明材料。</w:t>
      </w:r>
    </w:p>
    <w:p w:rsidR="007D7C6B" w:rsidRDefault="004529EB">
      <w:pPr>
        <w:pStyle w:val="a0"/>
        <w:spacing w:after="0"/>
        <w:ind w:firstLineChars="200" w:firstLine="640"/>
        <w:rPr>
          <w:rFonts w:ascii="仿宋_GB2312" w:hAnsi="ˎ̥" w:cs="宋体"/>
          <w:szCs w:val="32"/>
        </w:rPr>
      </w:pPr>
      <w:r>
        <w:rPr>
          <w:rFonts w:ascii="仿宋_GB2312" w:hAnsi="宋体" w:cs="宋体" w:hint="eastAsia"/>
          <w:szCs w:val="32"/>
        </w:rPr>
        <w:t>（六）</w:t>
      </w:r>
      <w:r>
        <w:rPr>
          <w:rFonts w:ascii="仿宋_GB2312" w:hAnsi="ˎ̥" w:cs="宋体" w:hint="eastAsia"/>
          <w:szCs w:val="32"/>
        </w:rPr>
        <w:t>申请“</w:t>
      </w:r>
      <w:r>
        <w:rPr>
          <w:rFonts w:ascii="楷体_GB2312" w:eastAsia="楷体_GB2312" w:hAnsi="楷体_GB2312" w:cs="楷体_GB2312" w:hint="eastAsia"/>
          <w:kern w:val="0"/>
          <w:szCs w:val="32"/>
          <w:shd w:val="clear" w:color="auto" w:fill="FFFFFF"/>
        </w:rPr>
        <w:t>仿制药一致性评价</w:t>
      </w:r>
      <w:r>
        <w:rPr>
          <w:rFonts w:ascii="仿宋_GB2312" w:hAnsi="仿宋" w:hint="eastAsia"/>
          <w:szCs w:val="32"/>
        </w:rPr>
        <w:t>项目</w:t>
      </w:r>
      <w:r>
        <w:rPr>
          <w:rFonts w:ascii="仿宋_GB2312" w:hAnsi="ˎ̥" w:cs="宋体" w:hint="eastAsia"/>
          <w:szCs w:val="32"/>
        </w:rPr>
        <w:t>”支持的还需提供以下材料：首个通过一致性评价的批准文件并收载入《中国上市药品目录集》的证明材料。</w:t>
      </w:r>
    </w:p>
    <w:p w:rsidR="007D7C6B" w:rsidRDefault="004529EB">
      <w:pPr>
        <w:pStyle w:val="a0"/>
        <w:spacing w:after="0"/>
        <w:ind w:firstLineChars="200" w:firstLine="640"/>
        <w:rPr>
          <w:rFonts w:ascii="仿宋_GB2312" w:hAnsi="ˎ̥" w:cs="宋体"/>
          <w:szCs w:val="32"/>
        </w:rPr>
      </w:pPr>
      <w:r>
        <w:rPr>
          <w:rFonts w:ascii="仿宋_GB2312" w:hAnsi="宋体" w:cs="宋体" w:hint="eastAsia"/>
          <w:szCs w:val="32"/>
        </w:rPr>
        <w:t>（七）</w:t>
      </w:r>
      <w:r>
        <w:rPr>
          <w:rFonts w:ascii="仿宋_GB2312" w:hAnsi="ˎ̥" w:cs="宋体" w:hint="eastAsia"/>
          <w:szCs w:val="32"/>
        </w:rPr>
        <w:t>申请“</w:t>
      </w:r>
      <w:r>
        <w:rPr>
          <w:rFonts w:ascii="楷体_GB2312" w:eastAsia="楷体_GB2312" w:hAnsi="楷体_GB2312" w:cs="楷体_GB2312" w:hint="eastAsia"/>
          <w:kern w:val="0"/>
          <w:szCs w:val="32"/>
          <w:shd w:val="clear" w:color="auto" w:fill="FFFFFF"/>
        </w:rPr>
        <w:t>医疗器械研发支持</w:t>
      </w:r>
      <w:r>
        <w:rPr>
          <w:rFonts w:ascii="仿宋_GB2312" w:hAnsi="仿宋" w:hint="eastAsia"/>
          <w:szCs w:val="32"/>
        </w:rPr>
        <w:t>项目</w:t>
      </w:r>
      <w:r>
        <w:rPr>
          <w:rFonts w:ascii="仿宋_GB2312" w:hAnsi="ˎ̥" w:cs="宋体" w:hint="eastAsia"/>
          <w:szCs w:val="32"/>
        </w:rPr>
        <w:t>”支持的还需提供以下材料：</w:t>
      </w:r>
    </w:p>
    <w:p w:rsidR="007D7C6B" w:rsidRDefault="004529EB">
      <w:pPr>
        <w:pStyle w:val="a0"/>
        <w:spacing w:after="0"/>
        <w:ind w:firstLineChars="200" w:firstLine="640"/>
        <w:rPr>
          <w:rFonts w:ascii="仿宋_GB2312" w:hAnsi="黑体"/>
          <w:szCs w:val="32"/>
        </w:rPr>
      </w:pPr>
      <w:r>
        <w:rPr>
          <w:rFonts w:ascii="仿宋_GB2312" w:hAnsi="ˎ̥" w:cs="宋体" w:hint="eastAsia"/>
          <w:szCs w:val="32"/>
        </w:rPr>
        <w:t>1、</w:t>
      </w:r>
      <w:r>
        <w:rPr>
          <w:rFonts w:ascii="仿宋_GB2312" w:hAnsi="黑体" w:hint="eastAsia"/>
          <w:szCs w:val="32"/>
        </w:rPr>
        <w:t>特别审查程序材料：医疗器械注册证书（首次注册）清单（含注册人名称、注册人住所、生产地址、产品名称、</w:t>
      </w:r>
      <w:r>
        <w:rPr>
          <w:rFonts w:ascii="仿宋_GB2312" w:hAnsi="黑体" w:hint="eastAsia"/>
          <w:szCs w:val="32"/>
        </w:rPr>
        <w:lastRenderedPageBreak/>
        <w:t>注册证编号、批准日期）、医疗器械注册证、向国家或</w:t>
      </w:r>
      <w:proofErr w:type="gramStart"/>
      <w:r>
        <w:rPr>
          <w:rFonts w:ascii="仿宋_GB2312" w:hAnsi="黑体" w:hint="eastAsia"/>
          <w:szCs w:val="32"/>
        </w:rPr>
        <w:t>省业务</w:t>
      </w:r>
      <w:proofErr w:type="gramEnd"/>
      <w:r>
        <w:rPr>
          <w:rFonts w:ascii="仿宋_GB2312" w:hAnsi="黑体" w:hint="eastAsia"/>
          <w:szCs w:val="32"/>
        </w:rPr>
        <w:t>主管部门提交的特别审查申请表、国家或</w:t>
      </w:r>
      <w:proofErr w:type="gramStart"/>
      <w:r>
        <w:rPr>
          <w:rFonts w:ascii="仿宋_GB2312" w:hAnsi="黑体" w:hint="eastAsia"/>
          <w:szCs w:val="32"/>
        </w:rPr>
        <w:t>省业务</w:t>
      </w:r>
      <w:proofErr w:type="gramEnd"/>
      <w:r>
        <w:rPr>
          <w:rFonts w:ascii="仿宋_GB2312" w:hAnsi="黑体" w:hint="eastAsia"/>
          <w:szCs w:val="32"/>
        </w:rPr>
        <w:t>主管部门出具的同意进行特别审查的相关证明材料。</w:t>
      </w:r>
    </w:p>
    <w:p w:rsidR="007D7C6B" w:rsidRDefault="004529EB">
      <w:pPr>
        <w:pStyle w:val="a0"/>
        <w:spacing w:after="0"/>
        <w:ind w:firstLineChars="200" w:firstLine="640"/>
        <w:rPr>
          <w:rFonts w:ascii="仿宋_GB2312" w:hAnsi="黑体"/>
          <w:szCs w:val="32"/>
        </w:rPr>
      </w:pPr>
      <w:r>
        <w:rPr>
          <w:rFonts w:ascii="仿宋_GB2312" w:hAnsi="黑体" w:hint="eastAsia"/>
          <w:szCs w:val="32"/>
        </w:rPr>
        <w:t>2、一般程序材料：医疗器械注册证书（首次注册）清单（含注册人名称、注册人住所、生产地址、产品名称、注册证编号、批准日期）、医疗器械注册证书（首次注册）                                                                                                            及对应的医疗器械生产许可证与医疗器械生产产品登记表。</w:t>
      </w:r>
    </w:p>
    <w:p w:rsidR="007D7C6B" w:rsidRDefault="004529EB">
      <w:pPr>
        <w:pStyle w:val="a0"/>
        <w:spacing w:after="0"/>
        <w:ind w:firstLineChars="200" w:firstLine="640"/>
        <w:rPr>
          <w:rFonts w:ascii="仿宋_GB2312" w:hAnsi="ˎ̥" w:cs="宋体"/>
          <w:szCs w:val="32"/>
        </w:rPr>
      </w:pPr>
      <w:r>
        <w:rPr>
          <w:rFonts w:ascii="仿宋_GB2312" w:hAnsi="宋体" w:cs="宋体" w:hint="eastAsia"/>
          <w:szCs w:val="32"/>
        </w:rPr>
        <w:t>（八）</w:t>
      </w:r>
      <w:r>
        <w:rPr>
          <w:rFonts w:ascii="仿宋_GB2312" w:hAnsi="ˎ̥" w:cs="宋体" w:hint="eastAsia"/>
          <w:szCs w:val="32"/>
        </w:rPr>
        <w:t>申请“</w:t>
      </w:r>
      <w:r>
        <w:rPr>
          <w:rFonts w:ascii="楷体_GB2312" w:eastAsia="楷体_GB2312" w:hAnsi="楷体_GB2312" w:cs="楷体_GB2312" w:hint="eastAsia"/>
          <w:kern w:val="0"/>
          <w:szCs w:val="32"/>
          <w:shd w:val="clear" w:color="auto" w:fill="FFFFFF"/>
        </w:rPr>
        <w:t>高成长性企业培育</w:t>
      </w:r>
      <w:r>
        <w:rPr>
          <w:rFonts w:ascii="仿宋_GB2312" w:hAnsi="仿宋" w:hint="eastAsia"/>
          <w:szCs w:val="32"/>
        </w:rPr>
        <w:t>项目</w:t>
      </w:r>
      <w:r>
        <w:rPr>
          <w:rFonts w:ascii="仿宋_GB2312" w:hAnsi="ˎ̥" w:cs="宋体" w:hint="eastAsia"/>
          <w:szCs w:val="32"/>
        </w:rPr>
        <w:t>”支持的还需提供以下材料：租房协议（仅限南山区）、房租支付凭证、与投资机构所签订融资协议、打款记录、股东变更工商注册相关信息。</w:t>
      </w:r>
    </w:p>
    <w:p w:rsidR="007D7C6B" w:rsidRDefault="004529EB">
      <w:pPr>
        <w:pStyle w:val="a0"/>
        <w:spacing w:after="0"/>
        <w:ind w:firstLineChars="200" w:firstLine="640"/>
        <w:rPr>
          <w:rFonts w:ascii="仿宋_GB2312" w:hAnsi="ˎ̥" w:cs="宋体"/>
          <w:szCs w:val="32"/>
        </w:rPr>
      </w:pPr>
      <w:r>
        <w:rPr>
          <w:rFonts w:ascii="仿宋_GB2312" w:hAnsi="宋体" w:cs="宋体" w:hint="eastAsia"/>
          <w:szCs w:val="32"/>
        </w:rPr>
        <w:t>（九）</w:t>
      </w:r>
      <w:r>
        <w:rPr>
          <w:rFonts w:ascii="仿宋_GB2312" w:hAnsi="ˎ̥" w:cs="宋体" w:hint="eastAsia"/>
          <w:szCs w:val="32"/>
        </w:rPr>
        <w:t>申请“</w:t>
      </w:r>
      <w:r>
        <w:rPr>
          <w:rFonts w:ascii="楷体_GB2312" w:eastAsia="楷体_GB2312" w:hAnsi="楷体_GB2312" w:cs="楷体_GB2312" w:hint="eastAsia"/>
          <w:kern w:val="0"/>
          <w:szCs w:val="32"/>
          <w:shd w:val="clear" w:color="auto" w:fill="FFFFFF"/>
        </w:rPr>
        <w:t>优质企业引进</w:t>
      </w:r>
      <w:r>
        <w:rPr>
          <w:rFonts w:ascii="仿宋_GB2312" w:hAnsi="仿宋" w:hint="eastAsia"/>
          <w:szCs w:val="32"/>
        </w:rPr>
        <w:t>项目</w:t>
      </w:r>
      <w:r>
        <w:rPr>
          <w:rFonts w:ascii="仿宋_GB2312" w:hAnsi="ˎ̥" w:cs="宋体" w:hint="eastAsia"/>
          <w:szCs w:val="32"/>
        </w:rPr>
        <w:t>”支持的还需提供以下材料：企业注册地址工商变更信息证明</w:t>
      </w:r>
      <w:r w:rsidR="00BE4602" w:rsidRPr="004A0C95">
        <w:rPr>
          <w:rFonts w:ascii="仿宋_GB2312" w:hAnsi="ˎ̥" w:cs="宋体" w:hint="eastAsia"/>
          <w:szCs w:val="32"/>
          <w:highlight w:val="yellow"/>
        </w:rPr>
        <w:t>（</w:t>
      </w:r>
      <w:r w:rsidR="00BE4602" w:rsidRPr="004A0C95">
        <w:rPr>
          <w:rFonts w:ascii="仿宋_GB2312" w:hAnsi="楷体_GB2312" w:cs="楷体_GB2312" w:hint="eastAsia"/>
          <w:szCs w:val="32"/>
          <w:highlight w:val="yellow"/>
          <w:shd w:val="clear" w:color="auto" w:fill="FFFFFF"/>
        </w:rPr>
        <w:t>将企业注册地址变更为南山区内地址的需提供</w:t>
      </w:r>
      <w:r w:rsidR="00BE4602" w:rsidRPr="004A0C95">
        <w:rPr>
          <w:rFonts w:ascii="仿宋_GB2312" w:hAnsi="ˎ̥" w:cs="宋体" w:hint="eastAsia"/>
          <w:szCs w:val="32"/>
          <w:highlight w:val="yellow"/>
        </w:rPr>
        <w:t>）</w:t>
      </w:r>
      <w:r w:rsidR="00B03BE4">
        <w:rPr>
          <w:rFonts w:ascii="仿宋_GB2312" w:hAnsi="ˎ̥" w:cs="宋体" w:hint="eastAsia"/>
          <w:szCs w:val="32"/>
        </w:rPr>
        <w:t>；</w:t>
      </w:r>
      <w:r>
        <w:rPr>
          <w:rFonts w:ascii="仿宋_GB2312" w:hAnsi="ˎ̥" w:cs="宋体" w:hint="eastAsia"/>
          <w:szCs w:val="32"/>
        </w:rPr>
        <w:t>药品上市许可证明文件，药品注册证书及对应的生产许可证，</w:t>
      </w:r>
      <w:r w:rsidR="00BE4602" w:rsidRPr="004A0C95">
        <w:rPr>
          <w:rFonts w:ascii="仿宋_GB2312" w:hAnsi="ˎ̥" w:cs="宋体" w:hint="eastAsia"/>
          <w:szCs w:val="32"/>
          <w:highlight w:val="yellow"/>
        </w:rPr>
        <w:t>药品</w:t>
      </w:r>
      <w:r w:rsidR="004A0C95" w:rsidRPr="004A0C95">
        <w:rPr>
          <w:rFonts w:ascii="仿宋_GB2312" w:hAnsi="ˎ̥" w:cs="宋体" w:hint="eastAsia"/>
          <w:szCs w:val="32"/>
          <w:highlight w:val="yellow"/>
        </w:rPr>
        <w:t>注册证书</w:t>
      </w:r>
      <w:r w:rsidR="00BE4602" w:rsidRPr="004A0C95">
        <w:rPr>
          <w:rFonts w:ascii="仿宋_GB2312" w:hAnsi="ˎ̥" w:cs="宋体" w:hint="eastAsia"/>
          <w:szCs w:val="32"/>
          <w:highlight w:val="yellow"/>
        </w:rPr>
        <w:t>变更证明文件</w:t>
      </w:r>
      <w:r w:rsidR="00BE4602">
        <w:rPr>
          <w:rFonts w:ascii="仿宋_GB2312" w:hAnsi="ˎ̥" w:cs="宋体" w:hint="eastAsia"/>
          <w:szCs w:val="32"/>
        </w:rPr>
        <w:t>，</w:t>
      </w:r>
      <w:r>
        <w:rPr>
          <w:rFonts w:ascii="仿宋_GB2312" w:hAnsi="ˎ̥" w:cs="宋体" w:hint="eastAsia"/>
          <w:szCs w:val="32"/>
        </w:rPr>
        <w:t>迁入药品清单；医疗器械注册证书及对应的医疗器械生产许可证与医疗器械生产产品登记表，</w:t>
      </w:r>
      <w:r w:rsidR="00B03BE4" w:rsidRPr="004A0C95">
        <w:rPr>
          <w:rFonts w:ascii="仿宋_GB2312" w:hAnsi="ˎ̥" w:cs="宋体" w:hint="eastAsia"/>
          <w:szCs w:val="32"/>
          <w:highlight w:val="yellow"/>
        </w:rPr>
        <w:t>医疗器械注册变更文件</w:t>
      </w:r>
      <w:r w:rsidR="00AB6C8F" w:rsidRPr="004A0C95">
        <w:rPr>
          <w:rFonts w:ascii="仿宋_GB2312" w:hAnsi="ˎ̥" w:cs="宋体" w:hint="eastAsia"/>
          <w:szCs w:val="32"/>
          <w:highlight w:val="yellow"/>
        </w:rPr>
        <w:t>（注册人住所）</w:t>
      </w:r>
      <w:r w:rsidR="00B03BE4">
        <w:rPr>
          <w:rFonts w:ascii="仿宋_GB2312" w:hAnsi="ˎ̥" w:cs="宋体" w:hint="eastAsia"/>
          <w:szCs w:val="32"/>
        </w:rPr>
        <w:t>，</w:t>
      </w:r>
      <w:r>
        <w:rPr>
          <w:rFonts w:ascii="仿宋_GB2312" w:hAnsi="ˎ̥" w:cs="宋体" w:hint="eastAsia"/>
          <w:szCs w:val="32"/>
        </w:rPr>
        <w:t>迁入医疗器械产品清单（含注册人名称、注册人住所、生产地址、产品名称、注册证编号、批准日期）。</w:t>
      </w:r>
    </w:p>
    <w:p w:rsidR="007D7C6B" w:rsidRDefault="004529EB">
      <w:pPr>
        <w:pStyle w:val="a0"/>
        <w:ind w:firstLineChars="200" w:firstLine="640"/>
        <w:rPr>
          <w:lang w:bidi="en-US"/>
        </w:rPr>
      </w:pPr>
      <w:r>
        <w:rPr>
          <w:rFonts w:ascii="仿宋_GB2312" w:hAnsi="宋体" w:cs="宋体" w:hint="eastAsia"/>
          <w:szCs w:val="32"/>
        </w:rPr>
        <w:t>（十）</w:t>
      </w:r>
      <w:r>
        <w:rPr>
          <w:rFonts w:ascii="仿宋_GB2312" w:hAnsi="ˎ̥" w:cs="宋体" w:hint="eastAsia"/>
          <w:szCs w:val="32"/>
        </w:rPr>
        <w:t>申请“</w:t>
      </w:r>
      <w:r>
        <w:rPr>
          <w:rFonts w:ascii="楷体_GB2312" w:eastAsia="楷体_GB2312" w:hAnsi="楷体_GB2312" w:cs="楷体_GB2312" w:hint="eastAsia"/>
          <w:kern w:val="0"/>
          <w:szCs w:val="32"/>
          <w:shd w:val="clear" w:color="auto" w:fill="FFFFFF"/>
        </w:rPr>
        <w:t>污废处理费用补贴</w:t>
      </w:r>
      <w:r>
        <w:rPr>
          <w:rFonts w:ascii="仿宋_GB2312" w:hAnsi="仿宋" w:hint="eastAsia"/>
          <w:szCs w:val="32"/>
        </w:rPr>
        <w:t>项目</w:t>
      </w:r>
      <w:r>
        <w:rPr>
          <w:rFonts w:ascii="仿宋_GB2312" w:hAnsi="ˎ̥" w:cs="宋体" w:hint="eastAsia"/>
          <w:szCs w:val="32"/>
        </w:rPr>
        <w:t>”支持的还需提供以下材料：</w:t>
      </w:r>
      <w:r>
        <w:rPr>
          <w:rFonts w:ascii="仿宋_GB2312" w:hAnsi="黑体" w:hint="eastAsia"/>
          <w:szCs w:val="32"/>
        </w:rPr>
        <w:t>企业在南山区按相关规定进行</w:t>
      </w:r>
      <w:proofErr w:type="gramStart"/>
      <w:r>
        <w:rPr>
          <w:rFonts w:ascii="仿宋_GB2312" w:hAnsi="黑体" w:hint="eastAsia"/>
          <w:szCs w:val="32"/>
        </w:rPr>
        <w:t>污废处理</w:t>
      </w:r>
      <w:proofErr w:type="gramEnd"/>
      <w:r>
        <w:rPr>
          <w:rFonts w:ascii="仿宋_GB2312" w:hAnsi="黑体" w:hint="eastAsia"/>
          <w:szCs w:val="32"/>
        </w:rPr>
        <w:t>所产生费用的专项审计报告。</w:t>
      </w:r>
    </w:p>
    <w:p w:rsidR="007D7C6B" w:rsidRDefault="004529EB">
      <w:pPr>
        <w:spacing w:after="0" w:line="560" w:lineRule="exact"/>
        <w:ind w:firstLineChars="200" w:firstLine="640"/>
        <w:jc w:val="both"/>
        <w:outlineLvl w:val="0"/>
        <w:rPr>
          <w:rFonts w:ascii="黑体" w:eastAsia="黑体" w:hAnsi="黑体" w:cs="黑体"/>
          <w:bCs/>
          <w:kern w:val="2"/>
          <w:sz w:val="32"/>
          <w:szCs w:val="32"/>
          <w:lang w:eastAsia="zh-CN" w:bidi="ar-SA"/>
        </w:rPr>
      </w:pPr>
      <w:r>
        <w:rPr>
          <w:rFonts w:ascii="黑体" w:eastAsia="黑体" w:hAnsi="黑体" w:cs="黑体" w:hint="eastAsia"/>
          <w:bCs/>
          <w:kern w:val="2"/>
          <w:sz w:val="32"/>
          <w:szCs w:val="32"/>
          <w:lang w:eastAsia="zh-CN" w:bidi="ar-SA"/>
        </w:rPr>
        <w:lastRenderedPageBreak/>
        <w:t>八、附则</w:t>
      </w:r>
    </w:p>
    <w:p w:rsidR="007D7C6B" w:rsidRDefault="004529EB">
      <w:pPr>
        <w:spacing w:after="0" w:line="560" w:lineRule="exact"/>
        <w:ind w:firstLineChars="200" w:firstLine="640"/>
        <w:rPr>
          <w:rFonts w:ascii="仿宋_GB2312" w:eastAsia="仿宋_GB2312" w:hAnsi="ˎ̥" w:cs="宋体"/>
          <w:sz w:val="32"/>
          <w:szCs w:val="32"/>
          <w:lang w:eastAsia="zh-CN" w:bidi="ar-SA"/>
        </w:rPr>
      </w:pPr>
      <w:r>
        <w:rPr>
          <w:rFonts w:ascii="仿宋_GB2312" w:eastAsia="仿宋_GB2312" w:hAnsi="仿宋" w:hint="eastAsia"/>
          <w:sz w:val="32"/>
          <w:szCs w:val="32"/>
          <w:lang w:eastAsia="zh-CN"/>
        </w:rPr>
        <w:t>本计划责任部门为南山区科技创新局，本操作规程由其负责解释，自发布之日起施行。</w:t>
      </w:r>
    </w:p>
    <w:p w:rsidR="007D7C6B" w:rsidRDefault="007D7C6B">
      <w:pPr>
        <w:spacing w:after="0" w:line="560" w:lineRule="exact"/>
        <w:rPr>
          <w:rFonts w:ascii="方正小标宋_GBK" w:eastAsia="方正小标宋_GBK" w:hAnsi="宋体" w:cs="宋体"/>
          <w:bCs/>
          <w:color w:val="000000"/>
          <w:sz w:val="44"/>
          <w:szCs w:val="44"/>
          <w:lang w:eastAsia="zh-CN" w:bidi="ar-SA"/>
        </w:rPr>
      </w:pPr>
    </w:p>
    <w:sectPr w:rsidR="007D7C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E9" w:rsidRDefault="00EE47E9">
      <w:pPr>
        <w:spacing w:after="0" w:line="240" w:lineRule="auto"/>
      </w:pPr>
      <w:r>
        <w:separator/>
      </w:r>
    </w:p>
  </w:endnote>
  <w:endnote w:type="continuationSeparator" w:id="0">
    <w:p w:rsidR="00EE47E9" w:rsidRDefault="00EE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6B" w:rsidRDefault="004529EB">
    <w:pPr>
      <w:pStyle w:val="a5"/>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D7C6B" w:rsidRDefault="004529EB">
                          <w:pPr>
                            <w:pStyle w:val="a5"/>
                          </w:pPr>
                          <w:r>
                            <w:fldChar w:fldCharType="begin"/>
                          </w:r>
                          <w:r>
                            <w:instrText xml:space="preserve"> PAGE  \* MERGEFORMAT </w:instrText>
                          </w:r>
                          <w:r>
                            <w:fldChar w:fldCharType="separate"/>
                          </w:r>
                          <w:r w:rsidR="00C862E0">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D7C6B" w:rsidRDefault="004529EB">
                    <w:pPr>
                      <w:pStyle w:val="a5"/>
                    </w:pPr>
                    <w:r>
                      <w:fldChar w:fldCharType="begin"/>
                    </w:r>
                    <w:r>
                      <w:instrText xml:space="preserve"> PAGE  \* MERGEFORMAT </w:instrText>
                    </w:r>
                    <w:r>
                      <w:fldChar w:fldCharType="separate"/>
                    </w:r>
                    <w:r w:rsidR="00C862E0">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E9" w:rsidRDefault="00EE47E9">
      <w:pPr>
        <w:spacing w:after="0" w:line="240" w:lineRule="auto"/>
      </w:pPr>
      <w:r>
        <w:separator/>
      </w:r>
    </w:p>
  </w:footnote>
  <w:footnote w:type="continuationSeparator" w:id="0">
    <w:p w:rsidR="00EE47E9" w:rsidRDefault="00EE4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0B"/>
    <w:rsid w:val="0007642C"/>
    <w:rsid w:val="000F48C6"/>
    <w:rsid w:val="000F777F"/>
    <w:rsid w:val="001B348B"/>
    <w:rsid w:val="001D7125"/>
    <w:rsid w:val="00203CC7"/>
    <w:rsid w:val="00337F09"/>
    <w:rsid w:val="00356070"/>
    <w:rsid w:val="00367D00"/>
    <w:rsid w:val="00415C41"/>
    <w:rsid w:val="004222B0"/>
    <w:rsid w:val="004529EB"/>
    <w:rsid w:val="00467CEC"/>
    <w:rsid w:val="0048694A"/>
    <w:rsid w:val="0048754F"/>
    <w:rsid w:val="004A0C95"/>
    <w:rsid w:val="004A56E4"/>
    <w:rsid w:val="00511CBD"/>
    <w:rsid w:val="005871C2"/>
    <w:rsid w:val="005D0DBB"/>
    <w:rsid w:val="00652204"/>
    <w:rsid w:val="006B154B"/>
    <w:rsid w:val="006B6E03"/>
    <w:rsid w:val="00795A32"/>
    <w:rsid w:val="007D7C6B"/>
    <w:rsid w:val="007F7D7E"/>
    <w:rsid w:val="00855B64"/>
    <w:rsid w:val="008B414D"/>
    <w:rsid w:val="008C17D3"/>
    <w:rsid w:val="008E611E"/>
    <w:rsid w:val="008F1BC8"/>
    <w:rsid w:val="00906973"/>
    <w:rsid w:val="00926E50"/>
    <w:rsid w:val="009A0061"/>
    <w:rsid w:val="009A3B6F"/>
    <w:rsid w:val="009A769B"/>
    <w:rsid w:val="009B2A82"/>
    <w:rsid w:val="00A12DB3"/>
    <w:rsid w:val="00A51F92"/>
    <w:rsid w:val="00AB6C8F"/>
    <w:rsid w:val="00AE3F24"/>
    <w:rsid w:val="00B03BE4"/>
    <w:rsid w:val="00B07ED0"/>
    <w:rsid w:val="00B4665A"/>
    <w:rsid w:val="00B842B7"/>
    <w:rsid w:val="00BC37D3"/>
    <w:rsid w:val="00BE4602"/>
    <w:rsid w:val="00C862E0"/>
    <w:rsid w:val="00C87A6E"/>
    <w:rsid w:val="00CC0669"/>
    <w:rsid w:val="00CF14AA"/>
    <w:rsid w:val="00CF6A0B"/>
    <w:rsid w:val="00D76897"/>
    <w:rsid w:val="00D7732E"/>
    <w:rsid w:val="00DB1669"/>
    <w:rsid w:val="00E76DCE"/>
    <w:rsid w:val="00E9549F"/>
    <w:rsid w:val="00EB38DC"/>
    <w:rsid w:val="00EE47E9"/>
    <w:rsid w:val="00F466A2"/>
    <w:rsid w:val="00FC67A7"/>
    <w:rsid w:val="00FD7DC4"/>
    <w:rsid w:val="0254374D"/>
    <w:rsid w:val="059F29DB"/>
    <w:rsid w:val="05A80E0D"/>
    <w:rsid w:val="06880A82"/>
    <w:rsid w:val="06C421B3"/>
    <w:rsid w:val="09095E00"/>
    <w:rsid w:val="09B045E3"/>
    <w:rsid w:val="0AAF16B1"/>
    <w:rsid w:val="0AC42C61"/>
    <w:rsid w:val="0C9634A3"/>
    <w:rsid w:val="0CC312C0"/>
    <w:rsid w:val="0EE902B9"/>
    <w:rsid w:val="11612CC8"/>
    <w:rsid w:val="12C1679A"/>
    <w:rsid w:val="14082657"/>
    <w:rsid w:val="17D91BBD"/>
    <w:rsid w:val="19765AC1"/>
    <w:rsid w:val="1B122AC7"/>
    <w:rsid w:val="1B767F02"/>
    <w:rsid w:val="1BE139BE"/>
    <w:rsid w:val="1BE50422"/>
    <w:rsid w:val="1D6F1283"/>
    <w:rsid w:val="1DDD703C"/>
    <w:rsid w:val="205D7B85"/>
    <w:rsid w:val="2245663F"/>
    <w:rsid w:val="247B025A"/>
    <w:rsid w:val="25D15C4E"/>
    <w:rsid w:val="2ECC0420"/>
    <w:rsid w:val="315B0BCB"/>
    <w:rsid w:val="324F2249"/>
    <w:rsid w:val="32970613"/>
    <w:rsid w:val="340973FE"/>
    <w:rsid w:val="34BE1A45"/>
    <w:rsid w:val="37CD5418"/>
    <w:rsid w:val="3F2950C7"/>
    <w:rsid w:val="406848ED"/>
    <w:rsid w:val="415E63C0"/>
    <w:rsid w:val="420D14FA"/>
    <w:rsid w:val="42252F12"/>
    <w:rsid w:val="440D37CE"/>
    <w:rsid w:val="45036B0F"/>
    <w:rsid w:val="460727FF"/>
    <w:rsid w:val="463E1277"/>
    <w:rsid w:val="47F0316B"/>
    <w:rsid w:val="48161ECE"/>
    <w:rsid w:val="48DD0F69"/>
    <w:rsid w:val="49A93FC1"/>
    <w:rsid w:val="49F058DC"/>
    <w:rsid w:val="4AC878B1"/>
    <w:rsid w:val="4B0C5955"/>
    <w:rsid w:val="4D48668B"/>
    <w:rsid w:val="51A8257F"/>
    <w:rsid w:val="52120BA4"/>
    <w:rsid w:val="551A6D3A"/>
    <w:rsid w:val="56B77906"/>
    <w:rsid w:val="59CE27A8"/>
    <w:rsid w:val="5A322857"/>
    <w:rsid w:val="5A58404D"/>
    <w:rsid w:val="5B24476C"/>
    <w:rsid w:val="5C042A1E"/>
    <w:rsid w:val="5CB365B6"/>
    <w:rsid w:val="64D9735E"/>
    <w:rsid w:val="6567254F"/>
    <w:rsid w:val="66E73AA0"/>
    <w:rsid w:val="68863E0B"/>
    <w:rsid w:val="6B873704"/>
    <w:rsid w:val="6D034B7D"/>
    <w:rsid w:val="6D8A33DD"/>
    <w:rsid w:val="6DC664C2"/>
    <w:rsid w:val="70131ED4"/>
    <w:rsid w:val="717D5D7E"/>
    <w:rsid w:val="72EF76D5"/>
    <w:rsid w:val="732A3C8F"/>
    <w:rsid w:val="74A540F9"/>
    <w:rsid w:val="77410507"/>
    <w:rsid w:val="78056B6D"/>
    <w:rsid w:val="787766C5"/>
    <w:rsid w:val="7889659F"/>
    <w:rsid w:val="79001C62"/>
    <w:rsid w:val="7C6E25D8"/>
    <w:rsid w:val="7D24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pacing w:after="200" w:line="252" w:lineRule="auto"/>
    </w:pPr>
    <w:rPr>
      <w:rFonts w:ascii="Times New Roman" w:eastAsia="宋体" w:hAnsi="Times New Roman" w:cs="Times New Roman"/>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widowControl w:val="0"/>
      <w:spacing w:line="240" w:lineRule="auto"/>
      <w:ind w:firstLineChars="100" w:firstLine="420"/>
      <w:jc w:val="both"/>
    </w:pPr>
    <w:rPr>
      <w:rFonts w:eastAsia="仿宋_GB2312"/>
      <w:kern w:val="2"/>
      <w:sz w:val="32"/>
      <w:szCs w:val="24"/>
      <w:lang w:eastAsia="zh-CN" w:bidi="ar-SA"/>
    </w:rPr>
  </w:style>
  <w:style w:type="paragraph" w:styleId="a4">
    <w:name w:val="Body Text"/>
    <w:basedOn w:val="a"/>
    <w:uiPriority w:val="99"/>
    <w:unhideWhenUsed/>
    <w:qFormat/>
    <w:pPr>
      <w:spacing w:after="120"/>
    </w:pPr>
  </w:style>
  <w:style w:type="paragraph" w:styleId="a5">
    <w:name w:val="footer"/>
    <w:basedOn w:val="a"/>
    <w:uiPriority w:val="99"/>
    <w:unhideWhenUsed/>
    <w:qFormat/>
    <w:pPr>
      <w:tabs>
        <w:tab w:val="center" w:pos="4153"/>
        <w:tab w:val="right" w:pos="8306"/>
      </w:tabs>
      <w:snapToGrid w:val="0"/>
      <w:spacing w:line="240" w:lineRule="auto"/>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pacing w:after="200" w:line="252" w:lineRule="auto"/>
    </w:pPr>
    <w:rPr>
      <w:rFonts w:ascii="Times New Roman" w:eastAsia="宋体" w:hAnsi="Times New Roman" w:cs="Times New Roman"/>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widowControl w:val="0"/>
      <w:spacing w:line="240" w:lineRule="auto"/>
      <w:ind w:firstLineChars="100" w:firstLine="420"/>
      <w:jc w:val="both"/>
    </w:pPr>
    <w:rPr>
      <w:rFonts w:eastAsia="仿宋_GB2312"/>
      <w:kern w:val="2"/>
      <w:sz w:val="32"/>
      <w:szCs w:val="24"/>
      <w:lang w:eastAsia="zh-CN" w:bidi="ar-SA"/>
    </w:rPr>
  </w:style>
  <w:style w:type="paragraph" w:styleId="a4">
    <w:name w:val="Body Text"/>
    <w:basedOn w:val="a"/>
    <w:uiPriority w:val="99"/>
    <w:unhideWhenUsed/>
    <w:qFormat/>
    <w:pPr>
      <w:spacing w:after="120"/>
    </w:pPr>
  </w:style>
  <w:style w:type="paragraph" w:styleId="a5">
    <w:name w:val="footer"/>
    <w:basedOn w:val="a"/>
    <w:uiPriority w:val="99"/>
    <w:unhideWhenUsed/>
    <w:qFormat/>
    <w:pPr>
      <w:tabs>
        <w:tab w:val="center" w:pos="4153"/>
        <w:tab w:val="right" w:pos="8306"/>
      </w:tabs>
      <w:snapToGrid w:val="0"/>
      <w:spacing w:line="240" w:lineRule="auto"/>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537</Words>
  <Characters>3065</Characters>
  <Application>Microsoft Office Word</Application>
  <DocSecurity>0</DocSecurity>
  <Lines>25</Lines>
  <Paragraphs>7</Paragraphs>
  <ScaleCrop>false</ScaleCrop>
  <Company>China</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程胜名</cp:lastModifiedBy>
  <cp:revision>24</cp:revision>
  <cp:lastPrinted>2021-06-07T01:47:00Z</cp:lastPrinted>
  <dcterms:created xsi:type="dcterms:W3CDTF">2021-06-22T01:19:00Z</dcterms:created>
  <dcterms:modified xsi:type="dcterms:W3CDTF">2021-07-22T03:09:00Z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292432610_btnclosed</vt:lpwstr>
  </property>
  <property fmtid="{D5CDD505-2E9C-101B-9397-08002B2CF9AE}" pid="4" name="ICV">
    <vt:lpwstr>DC0F061DE2114678A8EE01897C2C75DA</vt:lpwstr>
  </property>
</Properties>
</file>