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color w:val="000000" w:themeColor="text1"/>
          <w:sz w:val="44"/>
          <w:szCs w:val="44"/>
          <w14:textFill>
            <w14:solidFill>
              <w14:schemeClr w14:val="tx1"/>
            </w14:solidFill>
          </w14:textFill>
        </w:rPr>
      </w:pPr>
    </w:p>
    <w:p>
      <w:pPr>
        <w:jc w:val="center"/>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深圳市龙华区促进消费回补升级</w:t>
      </w:r>
    </w:p>
    <w:p>
      <w:pPr>
        <w:jc w:val="center"/>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操作规程</w:t>
      </w:r>
    </w:p>
    <w:p>
      <w:pPr>
        <w:jc w:val="center"/>
        <w:rPr>
          <w:rFonts w:hint="eastAsia" w:ascii="宋体" w:hAnsi="宋体"/>
          <w:b/>
          <w:color w:val="000000" w:themeColor="text1"/>
          <w:sz w:val="44"/>
          <w:szCs w:val="4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sz w:val="30"/>
          <w:szCs w:val="30"/>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eastAsia="zh-CN"/>
          <w14:textFill>
            <w14:solidFill>
              <w14:schemeClr w14:val="tx1"/>
            </w14:solidFill>
          </w14:textFill>
        </w:rPr>
        <w:t>深圳市龙华区工业和信息化局（商务局）</w:t>
      </w:r>
    </w:p>
    <w:p>
      <w:pPr>
        <w:jc w:val="center"/>
        <w:rPr>
          <w:rFonts w:hint="eastAsia" w:ascii="黑体" w:hAnsi="黑体" w:eastAsia="黑体" w:cs="黑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14:textFill>
            <w14:solidFill>
              <w14:schemeClr w14:val="tx1"/>
            </w14:solidFill>
          </w14:textFill>
        </w:rPr>
        <w:t>2020年</w:t>
      </w: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12</w:t>
      </w:r>
      <w:r>
        <w:rPr>
          <w:rFonts w:hint="eastAsia" w:ascii="方正小标宋简体" w:hAnsi="方正小标宋简体" w:eastAsia="方正小标宋简体" w:cs="方正小标宋简体"/>
          <w:color w:val="000000" w:themeColor="text1"/>
          <w:sz w:val="30"/>
          <w:szCs w:val="30"/>
          <w14:textFill>
            <w14:solidFill>
              <w14:schemeClr w14:val="tx1"/>
            </w14:solidFill>
          </w14:textFill>
        </w:rPr>
        <w:t>月</w:t>
      </w: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10</w:t>
      </w:r>
      <w:r>
        <w:rPr>
          <w:rFonts w:hint="eastAsia" w:ascii="方正小标宋简体" w:hAnsi="方正小标宋简体" w:eastAsia="方正小标宋简体" w:cs="方正小标宋简体"/>
          <w:color w:val="000000" w:themeColor="text1"/>
          <w:sz w:val="30"/>
          <w:szCs w:val="30"/>
          <w14:textFill>
            <w14:solidFill>
              <w14:schemeClr w14:val="tx1"/>
            </w14:solidFill>
          </w14:textFill>
        </w:rPr>
        <w:t>日</w:t>
      </w:r>
    </w:p>
    <w:p>
      <w:pPr>
        <w:pStyle w:val="2"/>
      </w:pPr>
    </w:p>
    <w:p>
      <w:pPr>
        <w:pStyle w:val="3"/>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bookmarkStart w:id="0" w:name="_Toc2466"/>
      <w:bookmarkStart w:id="1" w:name="_Toc25599"/>
      <w:bookmarkStart w:id="2" w:name="_Toc2729"/>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深圳市龙华区促进消费回补升级</w:t>
      </w:r>
    </w:p>
    <w:p>
      <w:pPr>
        <w:pStyle w:val="3"/>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操作规程</w:t>
      </w:r>
      <w:bookmarkEnd w:id="0"/>
      <w:bookmarkEnd w:id="1"/>
      <w:bookmarkEnd w:id="2"/>
    </w:p>
    <w:p>
      <w:pPr>
        <w:rPr>
          <w:rFonts w:hint="eastAsia" w:ascii="方正小标宋简体" w:hAnsi="方正小标宋简体" w:eastAsia="方正小标宋简体" w:cs="方正小标宋简体"/>
          <w:b w:val="0"/>
          <w:bCs w:val="0"/>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一、政策依据</w:t>
      </w:r>
    </w:p>
    <w:p>
      <w:pPr>
        <w:pStyle w:val="2"/>
        <w:numPr>
          <w:ilvl w:val="255"/>
          <w:numId w:val="0"/>
        </w:numPr>
        <w:spacing w:line="56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政策依据：</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龙华区2020年工业和商贸服务业稳增长工作方案</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13"/>
          <w:rFonts w:hint="eastAsia" w:ascii="仿宋_GB2312" w:hAnsi="仿宋_GB2312" w:eastAsia="仿宋_GB2312" w:cs="仿宋_GB2312"/>
          <w:color w:val="000000" w:themeColor="text1"/>
          <w14:textFill>
            <w14:solidFill>
              <w14:schemeClr w14:val="tx1"/>
            </w14:solidFill>
          </w14:textFill>
        </w:rPr>
        <w:t>第</w:t>
      </w:r>
      <w:r>
        <w:rPr>
          <w:rStyle w:val="13"/>
          <w:rFonts w:hint="eastAsia" w:ascii="仿宋_GB2312" w:hAnsi="仿宋_GB2312" w:eastAsia="仿宋_GB2312" w:cs="仿宋_GB2312"/>
          <w:color w:val="000000" w:themeColor="text1"/>
          <w:lang w:eastAsia="zh-CN"/>
          <w14:textFill>
            <w14:solidFill>
              <w14:schemeClr w14:val="tx1"/>
            </w14:solidFill>
          </w14:textFill>
        </w:rPr>
        <w:t>二</w:t>
      </w:r>
      <w:r>
        <w:rPr>
          <w:rStyle w:val="13"/>
          <w:rFonts w:hint="eastAsia" w:ascii="仿宋_GB2312" w:hAnsi="仿宋_GB2312" w:eastAsia="仿宋_GB2312" w:cs="仿宋_GB2312"/>
          <w:color w:val="000000" w:themeColor="text1"/>
          <w14:textFill>
            <w14:solidFill>
              <w14:schemeClr w14:val="tx1"/>
            </w14:solidFill>
          </w14:textFill>
        </w:rPr>
        <w:t>条</w:t>
      </w:r>
      <w:r>
        <w:rPr>
          <w:rStyle w:val="13"/>
          <w:rFonts w:hint="eastAsia" w:ascii="仿宋_GB2312" w:hAnsi="仿宋_GB2312" w:eastAsia="仿宋_GB2312" w:cs="仿宋_GB2312"/>
          <w:color w:val="000000" w:themeColor="text1"/>
          <w:lang w:eastAsia="zh-CN"/>
          <w14:textFill>
            <w14:solidFill>
              <w14:schemeClr w14:val="tx1"/>
            </w14:solidFill>
          </w14:textFill>
        </w:rPr>
        <w:t>第六点</w:t>
      </w:r>
      <w:r>
        <w:rPr>
          <w:rStyle w:val="13"/>
          <w:rFonts w:hint="eastAsia" w:ascii="仿宋_GB2312" w:hAnsi="仿宋_GB2312" w:eastAsia="仿宋_GB2312" w:cs="仿宋_GB2312"/>
          <w:color w:val="000000" w:themeColor="text1"/>
          <w14:textFill>
            <w14:solidFill>
              <w14:schemeClr w14:val="tx1"/>
            </w14:solidFill>
          </w14:textFill>
        </w:rPr>
        <w:t xml:space="preserve"> 促进消费回补升级</w:t>
      </w:r>
      <w:r>
        <w:rPr>
          <w:rFonts w:hint="eastAsia" w:ascii="仿宋_GB2312" w:hAnsi="仿宋_GB2312" w:eastAsia="仿宋_GB2312" w:cs="仿宋_GB2312"/>
          <w:color w:val="000000" w:themeColor="text1"/>
          <w:sz w:val="32"/>
          <w:szCs w:val="32"/>
          <w14:textFill>
            <w14:solidFill>
              <w14:schemeClr w14:val="tx1"/>
            </w14:solidFill>
          </w14:textFill>
        </w:rPr>
        <w:t>。</w:t>
      </w:r>
      <w:r>
        <w:rPr>
          <w:rStyle w:val="12"/>
          <w:rFonts w:hint="eastAsia" w:ascii="仿宋_GB2312" w:hAnsi="仿宋_GB2312" w:eastAsia="仿宋_GB2312" w:cs="仿宋_GB2312"/>
          <w:sz w:val="32"/>
          <w:szCs w:val="32"/>
        </w:rPr>
        <w:t>2020年12月1日至12月31日期间，对在我区汽车销售企业购买含税价10万元（含）以上“国六”排放标准汽车，给予每辆2000元消费补助；对以旧换新，在我区汽车销售企业购买含税价10万元（含）以上“国六”排放标准汽车，凭旧车售卖发票或汽车报废注销证明购买新车，给予每辆3000元消费补助</w:t>
      </w:r>
      <w:r>
        <w:rPr>
          <w:rStyle w:val="12"/>
          <w:rFonts w:hint="eastAsia" w:ascii="仿宋_GB2312" w:hAnsi="仿宋_GB2312" w:eastAsia="仿宋_GB2312" w:cs="仿宋_GB2312"/>
          <w:sz w:val="32"/>
          <w:szCs w:val="32"/>
          <w:lang w:val="en-US"/>
        </w:rPr>
        <w:t>。</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黑体" w:hAnsi="黑体" w:eastAsia="黑体" w:cs="黑体"/>
          <w:bCs/>
          <w:color w:val="000000" w:themeColor="text1"/>
          <w:sz w:val="32"/>
          <w:szCs w:val="32"/>
          <w:lang w:eastAsia="zh-CN"/>
          <w14:textFill>
            <w14:solidFill>
              <w14:schemeClr w14:val="tx1"/>
            </w14:solidFill>
          </w14:textFill>
        </w:rPr>
      </w:pPr>
      <w:r>
        <w:rPr>
          <w:rFonts w:hint="eastAsia" w:ascii="黑体" w:hAnsi="黑体" w:eastAsia="黑体" w:cs="黑体"/>
          <w:bCs/>
          <w:color w:val="000000" w:themeColor="text1"/>
          <w:sz w:val="32"/>
          <w:szCs w:val="32"/>
          <w:lang w:eastAsia="zh-CN"/>
          <w14:textFill>
            <w14:solidFill>
              <w14:schemeClr w14:val="tx1"/>
            </w14:solidFill>
          </w14:textFill>
        </w:rPr>
        <w:t>奖励对象</w:t>
      </w:r>
    </w:p>
    <w:p>
      <w:pPr>
        <w:pStyle w:val="2"/>
        <w:numPr>
          <w:ilvl w:val="0"/>
          <w:numId w:val="0"/>
        </w:numPr>
        <w:rPr>
          <w:rFonts w:hint="eastAsia"/>
          <w:lang w:val="en-US" w:eastAsia="zh-CN"/>
        </w:rPr>
      </w:pPr>
      <w:r>
        <w:rPr>
          <w:rFonts w:hint="eastAsia"/>
          <w:lang w:val="en-US" w:eastAsia="zh-CN"/>
        </w:rPr>
        <w:t xml:space="preserve">      </w:t>
      </w:r>
      <w:r>
        <w:rPr>
          <w:rStyle w:val="12"/>
          <w:rFonts w:hint="eastAsia" w:ascii="仿宋_GB2312" w:hAnsi="仿宋_GB2312" w:eastAsia="仿宋_GB2312" w:cs="仿宋_GB2312"/>
          <w:sz w:val="32"/>
          <w:szCs w:val="32"/>
        </w:rPr>
        <w:t>符合相关规定的购车消费者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（个人或企业</w:t>
      </w:r>
      <w:r>
        <w:rPr>
          <w:rStyle w:val="12"/>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黑体" w:hAnsi="黑体" w:eastAsia="黑体" w:cs="黑体"/>
          <w:bCs/>
          <w:color w:val="000000" w:themeColor="text1"/>
          <w:sz w:val="32"/>
          <w:szCs w:val="32"/>
          <w:lang w:eastAsia="zh-CN"/>
          <w14:textFill>
            <w14:solidFill>
              <w14:schemeClr w14:val="tx1"/>
            </w14:solidFill>
          </w14:textFill>
        </w:rPr>
      </w:pPr>
      <w:r>
        <w:rPr>
          <w:rFonts w:hint="eastAsia" w:ascii="黑体" w:hAnsi="黑体" w:eastAsia="黑体" w:cs="黑体"/>
          <w:bCs/>
          <w:color w:val="000000" w:themeColor="text1"/>
          <w:sz w:val="32"/>
          <w:szCs w:val="32"/>
          <w:lang w:eastAsia="zh-CN"/>
          <w14:textFill>
            <w14:solidFill>
              <w14:schemeClr w14:val="tx1"/>
            </w14:solidFill>
          </w14:textFill>
        </w:rPr>
        <w:t>三、奖励条件</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right="0" w:rightChars="0" w:firstLine="643" w:firstLineChars="200"/>
        <w:jc w:val="both"/>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购买新车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：奖励对象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于2020年12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2020年12</w:t>
      </w:r>
      <w:r>
        <w:rPr>
          <w:rFonts w:hint="eastAsia" w:ascii="仿宋_GB2312" w:hAnsi="仿宋_GB2312" w:eastAsia="仿宋_GB2312" w:cs="仿宋_GB2312"/>
          <w:color w:val="000000" w:themeColor="text1"/>
          <w:sz w:val="32"/>
          <w:szCs w:val="32"/>
          <w14:textFill>
            <w14:solidFill>
              <w14:schemeClr w14:val="tx1"/>
            </w14:solidFill>
          </w14:textFill>
        </w:rPr>
        <w:t>月3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日期间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购买新车并取得“机动车销售统一发票”，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汽车销售合同签订日期、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发票日期均位于上述期间内，且发票日期在合同日期之后；</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right="0" w:rightChars="0" w:firstLine="643" w:firstLineChars="200"/>
        <w:jc w:val="both"/>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以旧换新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：奖励对象于2020年12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2020年12</w:t>
      </w:r>
      <w:r>
        <w:rPr>
          <w:rFonts w:hint="eastAsia" w:ascii="仿宋_GB2312" w:hAnsi="仿宋_GB2312" w:eastAsia="仿宋_GB2312" w:cs="仿宋_GB2312"/>
          <w:color w:val="000000" w:themeColor="text1"/>
          <w:sz w:val="32"/>
          <w:szCs w:val="32"/>
          <w14:textFill>
            <w14:solidFill>
              <w14:schemeClr w14:val="tx1"/>
            </w14:solidFill>
          </w14:textFill>
        </w:rPr>
        <w:t>月3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日期间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以旧换新”方式换购小汽车（将名下旧车报废注销登记或出售转移登记，并获得更新指标后新购小汽车），上述时间以“机动车销售统一发票”为准，且汽车销售合同签订日期也在上述期间内。奖励对象置换的旧车须为 2020 年9月1日前登记注册在本人名下的粤 B 车牌小汽车；</w:t>
      </w:r>
    </w:p>
    <w:p>
      <w:pPr>
        <w:pStyle w:val="2"/>
        <w:numPr>
          <w:ilvl w:val="0"/>
          <w:numId w:val="2"/>
        </w:numPr>
        <w:ind w:left="0" w:leftChars="0"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奖励对象在符合条件</w:t>
      </w:r>
      <w:r>
        <w:rPr>
          <w:rStyle w:val="12"/>
          <w:rFonts w:hint="eastAsia" w:ascii="仿宋_GB2312" w:hAnsi="仿宋_GB2312" w:eastAsia="仿宋_GB2312" w:cs="仿宋_GB2312"/>
          <w:sz w:val="32"/>
          <w:szCs w:val="32"/>
          <w:highlight w:val="none"/>
        </w:rPr>
        <w:t>的汽车销售企业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（名单可通过深圳市龙华区工业和信息化局网站查询，网址：</w:t>
      </w:r>
      <w:r>
        <w:rPr>
          <w:rStyle w:val="11"/>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http://www.szlhq.gov.cn/bmxxgk/jjcjj/</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）购车并取得“机动车销售统一发票”；</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按要求提供全部证明材料。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eastAsia="zh-CN"/>
          <w14:textFill>
            <w14:solidFill>
              <w14:schemeClr w14:val="tx1"/>
            </w14:solidFill>
          </w14:textFill>
        </w:rPr>
        <w:t>四、奖励</w:t>
      </w:r>
      <w:r>
        <w:rPr>
          <w:rFonts w:hint="eastAsia" w:ascii="黑体" w:hAnsi="黑体" w:eastAsia="黑体" w:cs="黑体"/>
          <w:bCs/>
          <w:color w:val="000000" w:themeColor="text1"/>
          <w:sz w:val="32"/>
          <w:szCs w:val="32"/>
          <w14:textFill>
            <w14:solidFill>
              <w14:schemeClr w14:val="tx1"/>
            </w14:solidFill>
          </w14:textFill>
        </w:rPr>
        <w:t>标准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购买新车：在龙华区</w:t>
      </w:r>
      <w:r>
        <w:rPr>
          <w:rStyle w:val="12"/>
          <w:rFonts w:hint="eastAsia" w:ascii="仿宋_GB2312" w:hAnsi="仿宋_GB2312" w:eastAsia="仿宋_GB2312" w:cs="仿宋_GB2312"/>
          <w:sz w:val="32"/>
          <w:szCs w:val="32"/>
        </w:rPr>
        <w:t>注册登记的汽车销售企业</w:t>
      </w:r>
      <w:r>
        <w:rPr>
          <w:rFonts w:hint="eastAsia" w:ascii="仿宋_GB2312" w:hAnsi="仿宋_GB2312" w:eastAsia="仿宋_GB2312" w:cs="仿宋_GB2312"/>
          <w:color w:val="000000" w:themeColor="text1"/>
          <w:sz w:val="32"/>
          <w:szCs w:val="32"/>
          <w14:textFill>
            <w14:solidFill>
              <w14:schemeClr w14:val="tx1"/>
            </w14:solidFill>
          </w14:textFill>
        </w:rPr>
        <w:t>购买</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万元（含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10万元</w:t>
      </w:r>
      <w:r>
        <w:rPr>
          <w:rFonts w:hint="eastAsia" w:ascii="仿宋_GB2312" w:hAnsi="仿宋_GB2312" w:eastAsia="仿宋_GB2312" w:cs="仿宋_GB2312"/>
          <w:color w:val="000000" w:themeColor="text1"/>
          <w:sz w:val="32"/>
          <w:szCs w:val="32"/>
          <w14:textFill>
            <w14:solidFill>
              <w14:schemeClr w14:val="tx1"/>
            </w14:solidFill>
          </w14:textFill>
        </w:rPr>
        <w:t>，以机动车销售统一发票上含税价为准，下同）以上“国六”排放标准汽车（包括新能源汽车，下同），给予消费者每辆车2</w:t>
      </w:r>
      <w:r>
        <w:rPr>
          <w:rFonts w:ascii="仿宋_GB2312" w:hAnsi="仿宋_GB2312" w:eastAsia="仿宋_GB2312" w:cs="仿宋_GB2312"/>
          <w:color w:val="000000" w:themeColor="text1"/>
          <w:sz w:val="32"/>
          <w:szCs w:val="32"/>
          <w14:textFill>
            <w14:solidFill>
              <w14:schemeClr w14:val="tx1"/>
            </w14:solidFill>
          </w14:textFill>
        </w:rPr>
        <w:t>000</w:t>
      </w:r>
      <w:r>
        <w:rPr>
          <w:rFonts w:hint="eastAsia" w:ascii="仿宋_GB2312" w:hAnsi="仿宋_GB2312" w:eastAsia="仿宋_GB2312" w:cs="仿宋_GB2312"/>
          <w:color w:val="000000" w:themeColor="text1"/>
          <w:sz w:val="32"/>
          <w:szCs w:val="32"/>
          <w14:textFill>
            <w14:solidFill>
              <w14:schemeClr w14:val="tx1"/>
            </w14:solidFill>
          </w14:textFill>
        </w:rPr>
        <w:t>元的消费补助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以旧换新：在龙华区汽车销售企业购买</w:t>
      </w:r>
      <w:r>
        <w:rPr>
          <w:rStyle w:val="12"/>
          <w:rFonts w:hint="eastAsia" w:ascii="仿宋_GB2312" w:hAnsi="仿宋_GB2312" w:eastAsia="仿宋_GB2312" w:cs="仿宋_GB2312"/>
          <w:sz w:val="32"/>
          <w:szCs w:val="32"/>
          <w:lang w:val="en-US"/>
        </w:rPr>
        <w:t>1</w:t>
      </w:r>
      <w:r>
        <w:rPr>
          <w:rStyle w:val="12"/>
          <w:rFonts w:hint="eastAsia" w:ascii="仿宋_GB2312" w:hAnsi="仿宋_GB2312" w:eastAsia="仿宋_GB2312" w:cs="仿宋_GB2312"/>
          <w:sz w:val="32"/>
          <w:szCs w:val="32"/>
        </w:rPr>
        <w:t>0万元（含</w:t>
      </w:r>
      <w:r>
        <w:rPr>
          <w:rStyle w:val="12"/>
          <w:rFonts w:hint="eastAsia" w:ascii="仿宋_GB2312" w:hAnsi="仿宋_GB2312" w:eastAsia="仿宋_GB2312" w:cs="仿宋_GB2312"/>
          <w:sz w:val="32"/>
          <w:szCs w:val="32"/>
          <w:lang w:val="en-US"/>
        </w:rPr>
        <w:t>10万元</w:t>
      </w:r>
      <w:r>
        <w:rPr>
          <w:rStyle w:val="12"/>
          <w:rFonts w:hint="eastAsia" w:ascii="仿宋_GB2312" w:hAnsi="仿宋_GB2312" w:eastAsia="仿宋_GB2312" w:cs="仿宋_GB2312"/>
          <w:sz w:val="32"/>
          <w:szCs w:val="32"/>
        </w:rPr>
        <w:t>）</w:t>
      </w:r>
      <w:bookmarkStart w:id="3" w:name="_Hlk36132463"/>
      <w:r>
        <w:rPr>
          <w:rStyle w:val="12"/>
          <w:rFonts w:hint="eastAsia" w:ascii="仿宋_GB2312" w:hAnsi="仿宋_GB2312" w:eastAsia="仿宋_GB2312" w:cs="仿宋_GB2312"/>
          <w:sz w:val="32"/>
          <w:szCs w:val="32"/>
        </w:rPr>
        <w:t>以上</w:t>
      </w:r>
      <w:r>
        <w:rPr>
          <w:rFonts w:hint="eastAsia" w:ascii="仿宋_GB2312" w:hAnsi="仿宋_GB2312" w:eastAsia="仿宋_GB2312" w:cs="仿宋_GB2312"/>
          <w:color w:val="000000" w:themeColor="text1"/>
          <w:sz w:val="32"/>
          <w:szCs w:val="32"/>
          <w14:textFill>
            <w14:solidFill>
              <w14:schemeClr w14:val="tx1"/>
            </w14:solidFill>
          </w14:textFill>
        </w:rPr>
        <w:t>“国六”排放标准汽车</w:t>
      </w:r>
      <w:bookmarkEnd w:id="3"/>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凭购车车主相对应的旧车</w:t>
      </w:r>
      <w:r>
        <w:rPr>
          <w:rStyle w:val="12"/>
          <w:rFonts w:hint="eastAsia" w:ascii="仿宋_GB2312" w:hAnsi="仿宋_GB2312" w:eastAsia="仿宋_GB2312" w:cs="仿宋_GB2312"/>
          <w:color w:val="000000" w:themeColor="text1"/>
          <w:sz w:val="32"/>
          <w:szCs w:val="32"/>
          <w14:textFill>
            <w14:solidFill>
              <w14:schemeClr w14:val="tx1"/>
            </w14:solidFill>
          </w14:textFill>
        </w:rPr>
        <w:t>售卖发票</w:t>
      </w:r>
      <w:r>
        <w:rPr>
          <w:rFonts w:hint="eastAsia" w:ascii="仿宋_GB2312" w:hAnsi="仿宋_GB2312" w:eastAsia="仿宋_GB2312" w:cs="仿宋_GB2312"/>
          <w:color w:val="000000" w:themeColor="text1"/>
          <w:sz w:val="32"/>
          <w:szCs w:val="32"/>
          <w14:textFill>
            <w14:solidFill>
              <w14:schemeClr w14:val="tx1"/>
            </w14:solidFill>
          </w14:textFill>
        </w:rPr>
        <w:t>、机动车登记证书转移登记页或有资质的报废机构出具的报废证明材料（或机动车报废证书）换购新车的，</w:t>
      </w:r>
      <w:r>
        <w:rPr>
          <w:rFonts w:hint="eastAsia" w:ascii="仿宋_GB2312" w:hAnsi="仿宋_GB2312" w:eastAsia="仿宋_GB2312" w:cs="仿宋_GB2312"/>
          <w:color w:val="000000" w:themeColor="text1"/>
          <w:sz w:val="32"/>
          <w:szCs w:val="32"/>
          <w:lang w:eastAsia="zh-CN"/>
          <w14:textFill>
            <w14:solidFill>
              <w14:schemeClr w14:val="tx1"/>
            </w14:solidFill>
          </w14:textFill>
        </w:rPr>
        <w:t>分别</w:t>
      </w:r>
      <w:r>
        <w:rPr>
          <w:rFonts w:hint="eastAsia" w:ascii="仿宋_GB2312" w:hAnsi="仿宋_GB2312" w:eastAsia="仿宋_GB2312" w:cs="仿宋_GB2312"/>
          <w:color w:val="000000" w:themeColor="text1"/>
          <w:sz w:val="32"/>
          <w:szCs w:val="32"/>
          <w14:textFill>
            <w14:solidFill>
              <w14:schemeClr w14:val="tx1"/>
            </w14:solidFill>
          </w14:textFill>
        </w:rPr>
        <w:t>给予每辆3</w:t>
      </w:r>
      <w:r>
        <w:rPr>
          <w:rFonts w:ascii="仿宋_GB2312" w:hAnsi="仿宋_GB2312" w:eastAsia="仿宋_GB2312" w:cs="仿宋_GB2312"/>
          <w:color w:val="000000" w:themeColor="text1"/>
          <w:sz w:val="32"/>
          <w:szCs w:val="32"/>
          <w14:textFill>
            <w14:solidFill>
              <w14:schemeClr w14:val="tx1"/>
            </w14:solidFill>
          </w14:textFill>
        </w:rPr>
        <w:t>000</w:t>
      </w:r>
      <w:r>
        <w:rPr>
          <w:rFonts w:hint="eastAsia" w:ascii="仿宋_GB2312" w:hAnsi="仿宋_GB2312" w:eastAsia="仿宋_GB2312" w:cs="仿宋_GB2312"/>
          <w:color w:val="000000" w:themeColor="text1"/>
          <w:sz w:val="32"/>
          <w:szCs w:val="32"/>
          <w14:textFill>
            <w14:solidFill>
              <w14:schemeClr w14:val="tx1"/>
            </w14:solidFill>
          </w14:textFill>
        </w:rPr>
        <w:t>元消费补助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以上奖励可与</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相关部门奖励</w:t>
      </w:r>
      <w:r>
        <w:rPr>
          <w:rFonts w:hint="eastAsia" w:ascii="仿宋_GB2312" w:hAnsi="仿宋_GB2312" w:eastAsia="仿宋_GB2312" w:cs="仿宋_GB2312"/>
          <w:color w:val="000000" w:themeColor="text1"/>
          <w:sz w:val="32"/>
          <w:szCs w:val="32"/>
          <w14:textFill>
            <w14:solidFill>
              <w14:schemeClr w14:val="tx1"/>
            </w14:solidFill>
          </w14:textFill>
        </w:rPr>
        <w:t>叠加申请；</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Style w:val="13"/>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以上奖励对象不包含营运车辆及特种车辆。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lang w:eastAsia="zh-CN"/>
          <w14:textFill>
            <w14:solidFill>
              <w14:schemeClr w14:val="tx1"/>
            </w14:solidFill>
          </w14:textFill>
        </w:rPr>
        <w:t>五、</w:t>
      </w:r>
      <w:r>
        <w:rPr>
          <w:rFonts w:hint="eastAsia" w:ascii="黑体" w:hAnsi="黑体" w:eastAsia="黑体" w:cs="黑体"/>
          <w:bCs/>
          <w:color w:val="000000" w:themeColor="text1"/>
          <w:sz w:val="32"/>
          <w:szCs w:val="32"/>
          <w14:textFill>
            <w14:solidFill>
              <w14:schemeClr w14:val="tx1"/>
            </w14:solidFill>
          </w14:textFill>
        </w:rPr>
        <w:t>申请条件</w:t>
      </w:r>
    </w:p>
    <w:p>
      <w:pPr>
        <w:pStyle w:val="18"/>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黑体" w:hAnsi="黑体" w:eastAsia="黑体" w:cs="黑体"/>
          <w:bCs/>
          <w:color w:val="000000" w:themeColor="text1"/>
          <w:sz w:val="32"/>
          <w:szCs w:val="32"/>
          <w:highlight w:val="yellow"/>
          <w14:textFill>
            <w14:solidFill>
              <w14:schemeClr w14:val="tx1"/>
            </w14:solidFill>
          </w14:textFill>
        </w:rPr>
      </w:pPr>
      <w:r>
        <w:rPr>
          <w:rFonts w:hint="eastAsia" w:ascii="楷体_GB2312" w:hAnsi="Calibri" w:eastAsia="楷体_GB2312" w:cs="Times New Roman"/>
          <w:kern w:val="2"/>
          <w:sz w:val="32"/>
          <w:szCs w:val="32"/>
          <w:lang w:val="en-US" w:eastAsia="zh-CN" w:bidi="ar-SA"/>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汽车销售企业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指</w:t>
      </w:r>
      <w:r>
        <w:rPr>
          <w:rFonts w:ascii="仿宋_GB2312" w:hAnsi="仿宋_GB2312" w:eastAsia="仿宋_GB2312" w:cs="仿宋_GB2312"/>
          <w:color w:val="000000" w:themeColor="text1"/>
          <w:sz w:val="32"/>
          <w:szCs w:val="32"/>
          <w:highlight w:val="none"/>
          <w14:textFill>
            <w14:solidFill>
              <w14:schemeClr w14:val="tx1"/>
            </w14:solidFill>
          </w14:textFill>
        </w:rPr>
        <w:t>在龙华区依法注册登记、具有独立法人资格；</w:t>
      </w:r>
      <w:r>
        <w:rPr>
          <w:rFonts w:hint="eastAsia" w:ascii="仿宋_GB2312" w:hAnsi="仿宋_GB2312" w:eastAsia="仿宋_GB2312" w:cs="仿宋_GB2312"/>
          <w:color w:val="000000" w:themeColor="text1"/>
          <w:sz w:val="32"/>
          <w:szCs w:val="32"/>
          <w:highlight w:val="none"/>
          <w14:textFill>
            <w14:solidFill>
              <w14:schemeClr w14:val="tx1"/>
            </w14:solidFill>
          </w14:textFill>
        </w:rPr>
        <w:t>商事登记地、税务登记地在龙华区，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且通过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龙华区商务局备案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（其中</w:t>
      </w:r>
      <w:r>
        <w:rPr>
          <w:rFonts w:hint="eastAsia" w:ascii="仿宋_GB2312" w:hAnsi="仿宋_GB2312" w:eastAsia="仿宋_GB2312" w:cs="仿宋_GB2312"/>
          <w:color w:val="000000" w:themeColor="text1"/>
          <w:sz w:val="32"/>
          <w:szCs w:val="32"/>
          <w:highlight w:val="none"/>
          <w14:textFill>
            <w14:solidFill>
              <w14:schemeClr w14:val="tx1"/>
            </w14:solidFill>
          </w14:textFill>
        </w:rPr>
        <w:t>限上汽车销售企业应按统计规定如实上报统计数据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14" w:firstLineChars="192"/>
        <w:jc w:val="both"/>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Calibri" w:eastAsia="楷体_GB2312" w:cs="Times New Roman"/>
          <w:kern w:val="2"/>
          <w:sz w:val="32"/>
          <w:szCs w:val="32"/>
          <w:lang w:val="en-US" w:eastAsia="zh-CN" w:bidi="ar-SA"/>
        </w:rPr>
        <w:t>（二）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汽车销售企业需提供承诺书（附件3）。内容包括承诺活动期间不借机抬价，不以开具虚假发票、先开票后报废票据、为其它门店代开票据、票据内容与实际销售车辆型号不符等形式套取或协助套取政府补贴等。承诺书需法定代表人签字并加盖企业公章。汽车销售企业需提供汽车销售清单（附件2），协助购车消费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个人或企业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）申请购车补贴；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14" w:firstLineChars="192"/>
        <w:jc w:val="both"/>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Calibri" w:eastAsia="楷体_GB2312" w:cs="Times New Roman"/>
          <w:kern w:val="2"/>
          <w:sz w:val="32"/>
          <w:szCs w:val="32"/>
          <w:lang w:val="en-US" w:eastAsia="zh-CN" w:bidi="ar-SA"/>
        </w:rPr>
        <w:t>（三）</w:t>
      </w:r>
      <w:r>
        <w:rPr>
          <w:rFonts w:hint="eastAsia" w:ascii="仿宋_GB2312" w:hAnsi="仿宋_GB2312" w:eastAsia="仿宋_GB2312" w:cs="仿宋_GB2312"/>
          <w:color w:val="000000" w:themeColor="text1"/>
          <w:sz w:val="32"/>
          <w:szCs w:val="32"/>
          <w14:textFill>
            <w14:solidFill>
              <w14:schemeClr w14:val="tx1"/>
            </w14:solidFill>
          </w14:textFill>
        </w:rPr>
        <w:t>机动车销售统一发票上含税价为</w:t>
      </w: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14:textFill>
            <w14:solidFill>
              <w14:schemeClr w14:val="tx1"/>
            </w14:solidFill>
          </w14:textFill>
        </w:rPr>
        <w:t>万元（含）以上，且为“国六”排放标准汽车。销售日期在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2020年12</w:t>
      </w:r>
      <w:r>
        <w:rPr>
          <w:rFonts w:hint="eastAsia" w:ascii="仿宋_GB2312" w:hAnsi="仿宋_GB2312" w:eastAsia="仿宋_GB2312" w:cs="仿宋_GB2312"/>
          <w:color w:val="000000" w:themeColor="text1"/>
          <w:sz w:val="32"/>
          <w:szCs w:val="32"/>
          <w14:textFill>
            <w14:solidFill>
              <w14:schemeClr w14:val="tx1"/>
            </w14:solidFill>
          </w14:textFill>
        </w:rPr>
        <w:t>月3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日内，认定以发票日期为准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且汽车销售合同签订日期也在上述期间内，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发票日期在合同日期之后</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14" w:firstLineChars="192"/>
        <w:jc w:val="both"/>
        <w:outlineLvl w:val="9"/>
        <w:rPr>
          <w:rFonts w:hint="eastAsia" w:ascii="仿宋_GB2312" w:hAnsi="黑体" w:eastAsia="仿宋_GB2312"/>
          <w:color w:val="000000" w:themeColor="text1"/>
          <w:sz w:val="32"/>
          <w:szCs w:val="32"/>
          <w:highlight w:val="none"/>
          <w:lang w:eastAsia="zh-CN"/>
          <w14:textFill>
            <w14:solidFill>
              <w14:schemeClr w14:val="tx1"/>
            </w14:solidFill>
          </w14:textFill>
        </w:rPr>
      </w:pPr>
      <w:r>
        <w:rPr>
          <w:rFonts w:hint="eastAsia" w:ascii="楷体_GB2312" w:hAnsi="Calibri" w:eastAsia="楷体_GB2312" w:cs="Times New Roman"/>
          <w:kern w:val="2"/>
          <w:sz w:val="32"/>
          <w:szCs w:val="32"/>
          <w:lang w:val="en-US" w:eastAsia="zh-CN" w:bidi="ar-SA"/>
        </w:rPr>
        <w:t>（四）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购车消费者（个人或企业）应在购买前登录中国信用网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(个人查询网址：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HYPERLINK "http://zxgk.court.gov.cn/zhzxgk/"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Style w:val="11"/>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http://zxgk.court.gov.cn/zhzxgk/</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企业查询网址：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instrText xml:space="preserve"> HYPERLINK "http://www.gsxt.gov.cn/index.html" </w:instrTex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separate"/>
      </w:r>
      <w:r>
        <w:rPr>
          <w:rStyle w:val="11"/>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http://www.gsxt.gov.cn/index.html</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fldChar w:fldCharType="end"/>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核查信用情况，如购车消费者存在失信行为则不予发放资金补助。</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Style w:val="10"/>
          <w:rFonts w:ascii="黑体" w:hAnsi="黑体" w:eastAsia="黑体" w:cs="黑体"/>
          <w:b w:val="0"/>
          <w:bCs/>
          <w:color w:val="000000" w:themeColor="text1"/>
          <w:sz w:val="32"/>
          <w:szCs w:val="32"/>
          <w14:textFill>
            <w14:solidFill>
              <w14:schemeClr w14:val="tx1"/>
            </w14:solidFill>
          </w14:textFill>
        </w:rPr>
      </w:pPr>
      <w:r>
        <w:rPr>
          <w:rStyle w:val="10"/>
          <w:rFonts w:hint="eastAsia" w:ascii="黑体" w:hAnsi="黑体" w:eastAsia="黑体" w:cs="黑体"/>
          <w:b w:val="0"/>
          <w:bCs/>
          <w:color w:val="000000" w:themeColor="text1"/>
          <w:sz w:val="32"/>
          <w:szCs w:val="32"/>
          <w:lang w:eastAsia="zh-CN"/>
          <w14:textFill>
            <w14:solidFill>
              <w14:schemeClr w14:val="tx1"/>
            </w14:solidFill>
          </w14:textFill>
        </w:rPr>
        <w:t>六</w:t>
      </w:r>
      <w:r>
        <w:rPr>
          <w:rStyle w:val="10"/>
          <w:rFonts w:hint="eastAsia" w:ascii="黑体" w:hAnsi="黑体" w:eastAsia="黑体" w:cs="黑体"/>
          <w:b w:val="0"/>
          <w:bCs/>
          <w:color w:val="000000" w:themeColor="text1"/>
          <w:sz w:val="32"/>
          <w:szCs w:val="32"/>
          <w14:textFill>
            <w14:solidFill>
              <w14:schemeClr w14:val="tx1"/>
            </w14:solidFill>
          </w14:textFill>
        </w:rPr>
        <w:t>、申请材料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Style w:val="10"/>
          <w:rFonts w:hint="eastAsia" w:ascii="黑体" w:hAnsi="黑体" w:eastAsia="黑体" w:cs="黑体"/>
          <w:b w:val="0"/>
          <w:bCs/>
          <w:color w:val="000000" w:themeColor="text1"/>
          <w:sz w:val="32"/>
          <w:szCs w:val="32"/>
          <w14:textFill>
            <w14:solidFill>
              <w14:schemeClr w14:val="tx1"/>
            </w14:solidFill>
          </w14:textFill>
        </w:rPr>
        <w:t>新车销售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eastAsia="楷体_GB2312" w:cs="Times New Roman"/>
          <w:kern w:val="2"/>
          <w:sz w:val="32"/>
          <w:szCs w:val="32"/>
          <w:lang w:val="en-US" w:eastAsia="zh-CN" w:bidi="ar-SA"/>
        </w:rPr>
        <w:t>1.</w:t>
      </w:r>
      <w:r>
        <w:rPr>
          <w:rFonts w:hint="eastAsia" w:ascii="仿宋_GB2312" w:hAnsi="仿宋_GB2312" w:eastAsia="仿宋_GB2312" w:cs="仿宋_GB2312"/>
          <w:color w:val="000000" w:themeColor="text1"/>
          <w:sz w:val="32"/>
          <w:szCs w:val="32"/>
          <w14:textFill>
            <w14:solidFill>
              <w14:schemeClr w14:val="tx1"/>
            </w14:solidFill>
          </w14:textFill>
        </w:rPr>
        <w:t>《深圳市</w:t>
      </w:r>
      <w:r>
        <w:rPr>
          <w:rFonts w:hint="eastAsia" w:ascii="仿宋_GB2312" w:hAnsi="仿宋_GB2312" w:eastAsia="仿宋_GB2312" w:cs="仿宋_GB2312"/>
          <w:color w:val="000000" w:themeColor="text1"/>
          <w:sz w:val="32"/>
          <w:szCs w:val="32"/>
          <w:lang w:eastAsia="zh-CN"/>
          <w14:textFill>
            <w14:solidFill>
              <w14:schemeClr w14:val="tx1"/>
            </w14:solidFill>
          </w14:textFill>
        </w:rPr>
        <w:t>龙华区促进消费回补升级（汽车消费）补贴</w:t>
      </w:r>
      <w:r>
        <w:rPr>
          <w:rFonts w:hint="eastAsia" w:ascii="仿宋_GB2312" w:hAnsi="仿宋_GB2312" w:eastAsia="仿宋_GB2312" w:cs="仿宋_GB2312"/>
          <w:color w:val="000000" w:themeColor="text1"/>
          <w:sz w:val="32"/>
          <w:szCs w:val="32"/>
          <w14:textFill>
            <w14:solidFill>
              <w14:schemeClr w14:val="tx1"/>
            </w14:solidFill>
          </w14:textFill>
        </w:rPr>
        <w:t>申请</w:t>
      </w:r>
      <w:r>
        <w:rPr>
          <w:rFonts w:hint="eastAsia" w:ascii="仿宋_GB2312" w:hAnsi="仿宋_GB2312" w:eastAsia="仿宋_GB2312" w:cs="仿宋_GB2312"/>
          <w:color w:val="000000" w:themeColor="text1"/>
          <w:sz w:val="32"/>
          <w:szCs w:val="32"/>
          <w:lang w:eastAsia="zh-CN"/>
          <w14:textFill>
            <w14:solidFill>
              <w14:schemeClr w14:val="tx1"/>
            </w14:solidFill>
          </w14:textFill>
        </w:rPr>
        <w:t>表</w:t>
      </w:r>
      <w:r>
        <w:rPr>
          <w:rFonts w:hint="eastAsia" w:ascii="仿宋_GB2312" w:hAnsi="仿宋_GB2312" w:eastAsia="仿宋_GB2312" w:cs="仿宋_GB2312"/>
          <w:color w:val="000000" w:themeColor="text1"/>
          <w:sz w:val="32"/>
          <w:szCs w:val="32"/>
          <w14:textFill>
            <w14:solidFill>
              <w14:schemeClr w14:val="tx1"/>
            </w14:solidFill>
          </w14:textFill>
        </w:rPr>
        <w:t>》（附件1）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eastAsia="楷体_GB2312" w:cs="Times New Roman"/>
          <w:kern w:val="2"/>
          <w:sz w:val="32"/>
          <w:szCs w:val="32"/>
          <w:lang w:val="en-US" w:eastAsia="zh-CN" w:bidi="ar-SA"/>
        </w:rPr>
        <w:t>2.</w:t>
      </w:r>
      <w:r>
        <w:rPr>
          <w:rFonts w:hint="eastAsia" w:ascii="仿宋_GB2312" w:hAnsi="仿宋_GB2312" w:eastAsia="仿宋_GB2312" w:cs="仿宋_GB2312"/>
          <w:color w:val="000000" w:themeColor="text1"/>
          <w:sz w:val="32"/>
          <w:szCs w:val="32"/>
          <w14:textFill>
            <w14:solidFill>
              <w14:schemeClr w14:val="tx1"/>
            </w14:solidFill>
          </w14:textFill>
        </w:rPr>
        <w:t>购车消费者的</w:t>
      </w:r>
      <w:r>
        <w:rPr>
          <w:rFonts w:hint="eastAsia" w:ascii="仿宋_GB2312" w:hAnsi="仿宋_GB2312" w:eastAsia="仿宋_GB2312" w:cs="仿宋_GB2312"/>
          <w:color w:val="000000" w:themeColor="text1"/>
          <w:sz w:val="32"/>
          <w:szCs w:val="32"/>
          <w:lang w:eastAsia="zh-CN"/>
          <w14:textFill>
            <w14:solidFill>
              <w14:schemeClr w14:val="tx1"/>
            </w14:solidFill>
          </w14:textFill>
        </w:rPr>
        <w:t>有效</w:t>
      </w:r>
      <w:r>
        <w:rPr>
          <w:rFonts w:hint="eastAsia" w:ascii="仿宋_GB2312" w:hAnsi="仿宋_GB2312" w:eastAsia="仿宋_GB2312" w:cs="仿宋_GB2312"/>
          <w:color w:val="000000" w:themeColor="text1"/>
          <w:sz w:val="32"/>
          <w:szCs w:val="32"/>
          <w14:textFill>
            <w14:solidFill>
              <w14:schemeClr w14:val="tx1"/>
            </w14:solidFill>
          </w14:textFill>
        </w:rPr>
        <w:t>身份证</w:t>
      </w:r>
      <w:r>
        <w:rPr>
          <w:rFonts w:hint="eastAsia" w:ascii="仿宋_GB2312" w:hAnsi="仿宋_GB2312" w:eastAsia="仿宋_GB2312" w:cs="仿宋_GB2312"/>
          <w:color w:val="000000" w:themeColor="text1"/>
          <w:sz w:val="32"/>
          <w:szCs w:val="32"/>
          <w:lang w:eastAsia="zh-CN"/>
          <w14:textFill>
            <w14:solidFill>
              <w14:schemeClr w14:val="tx1"/>
            </w14:solidFill>
          </w14:textFill>
        </w:rPr>
        <w:t>双面</w:t>
      </w:r>
      <w:r>
        <w:rPr>
          <w:rFonts w:hint="eastAsia" w:ascii="仿宋_GB2312" w:hAnsi="仿宋_GB2312" w:eastAsia="仿宋_GB2312" w:cs="仿宋_GB2312"/>
          <w:color w:val="000000" w:themeColor="text1"/>
          <w:sz w:val="32"/>
          <w:szCs w:val="32"/>
          <w14:textFill>
            <w14:solidFill>
              <w14:schemeClr w14:val="tx1"/>
            </w14:solidFill>
          </w14:textFill>
        </w:rPr>
        <w:t>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color w:val="000000" w:themeColor="text1"/>
          <w:sz w:val="32"/>
          <w:szCs w:val="32"/>
          <w14:textFill>
            <w14:solidFill>
              <w14:schemeClr w14:val="tx1"/>
            </w14:solidFill>
          </w14:textFill>
        </w:rPr>
        <w:t>购车企业的企业营业执照复印件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eastAsia="楷体_GB2312" w:cs="Times New Roman"/>
          <w:kern w:val="2"/>
          <w:sz w:val="32"/>
          <w:szCs w:val="32"/>
          <w:lang w:val="en-US" w:eastAsia="zh-CN" w:bidi="ar-SA"/>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日期间开具的1</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万元（含）以上的“国六”机动车销售统一发票</w:t>
      </w:r>
      <w:r>
        <w:rPr>
          <w:rFonts w:hint="eastAsia" w:ascii="仿宋_GB2312" w:hAnsi="仿宋_GB2312" w:eastAsia="仿宋_GB2312" w:cs="仿宋_GB2312"/>
          <w:color w:val="000000" w:themeColor="text1"/>
          <w:sz w:val="32"/>
          <w:szCs w:val="32"/>
          <w:lang w:eastAsia="zh-CN"/>
          <w14:textFill>
            <w14:solidFill>
              <w14:schemeClr w14:val="tx1"/>
            </w14:solidFill>
          </w14:textFill>
        </w:rPr>
        <w:t>和购车合同复印件；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eastAsia="楷体_GB2312" w:cs="Times New Roman"/>
          <w:kern w:val="2"/>
          <w:sz w:val="32"/>
          <w:szCs w:val="32"/>
          <w:highlight w:val="none"/>
          <w:lang w:val="en-US" w:eastAsia="zh-CN" w:bidi="ar-SA"/>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发证日期在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2020年12月1日至2021年3月31日期间的机动</w:t>
      </w:r>
      <w:r>
        <w:rPr>
          <w:rFonts w:hint="eastAsia" w:ascii="仿宋_GB2312" w:hAnsi="仿宋_GB2312" w:eastAsia="仿宋_GB2312" w:cs="仿宋_GB2312"/>
          <w:color w:val="000000" w:themeColor="text1"/>
          <w:sz w:val="32"/>
          <w:szCs w:val="32"/>
          <w:highlight w:val="none"/>
          <w14:textFill>
            <w14:solidFill>
              <w14:schemeClr w14:val="tx1"/>
            </w14:solidFill>
          </w14:textFill>
        </w:rPr>
        <w:t>车辆登记证书复印件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eastAsia="楷体_GB2312" w:cs="Times New Roman"/>
          <w:kern w:val="2"/>
          <w:sz w:val="32"/>
          <w:szCs w:val="32"/>
          <w:lang w:val="en-US" w:eastAsia="zh-CN" w:bidi="ar-SA"/>
        </w:rPr>
        <w:t>5.</w:t>
      </w:r>
      <w:r>
        <w:rPr>
          <w:rFonts w:hint="eastAsia" w:ascii="仿宋_GB2312" w:hAnsi="仿宋_GB2312" w:eastAsia="仿宋_GB2312" w:cs="仿宋_GB2312"/>
          <w:color w:val="000000" w:themeColor="text1"/>
          <w:sz w:val="32"/>
          <w:szCs w:val="32"/>
          <w14:textFill>
            <w14:solidFill>
              <w14:schemeClr w14:val="tx1"/>
            </w14:solidFill>
          </w14:textFill>
        </w:rPr>
        <w:t>提供符合“国六”排放标准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相关材料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2"/>
        <w:ind w:firstLine="640" w:firstLineChars="200"/>
      </w:pPr>
      <w:r>
        <w:rPr>
          <w:rFonts w:hint="eastAsia" w:ascii="楷体_GB2312" w:hAnsi="Calibri" w:eastAsia="楷体_GB2312" w:cs="Times New Roman"/>
          <w:kern w:val="2"/>
          <w:sz w:val="32"/>
          <w:szCs w:val="32"/>
          <w:lang w:val="en-US" w:eastAsia="zh-CN" w:bidi="ar-SA"/>
        </w:rPr>
        <w:t>6.</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购车消费者在中国信用网信用查询情况复印件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Style w:val="10"/>
          <w:rFonts w:ascii="黑体" w:hAnsi="黑体" w:eastAsia="黑体" w:cs="黑体"/>
          <w:b w:val="0"/>
          <w:bCs/>
          <w:color w:val="000000" w:themeColor="text1"/>
          <w:sz w:val="32"/>
          <w:szCs w:val="32"/>
          <w14:textFill>
            <w14:solidFill>
              <w14:schemeClr w14:val="tx1"/>
            </w14:solidFill>
          </w14:textFill>
        </w:rPr>
      </w:pPr>
      <w:r>
        <w:rPr>
          <w:rStyle w:val="10"/>
          <w:rFonts w:hint="eastAsia" w:ascii="黑体" w:hAnsi="黑体" w:eastAsia="黑体" w:cs="黑体"/>
          <w:b w:val="0"/>
          <w:bCs/>
          <w:color w:val="000000" w:themeColor="text1"/>
          <w:sz w:val="32"/>
          <w:szCs w:val="32"/>
          <w:lang w:eastAsia="zh-CN"/>
          <w14:textFill>
            <w14:solidFill>
              <w14:schemeClr w14:val="tx1"/>
            </w14:solidFill>
          </w14:textFill>
        </w:rPr>
        <w:t>（二）</w:t>
      </w:r>
      <w:r>
        <w:rPr>
          <w:rStyle w:val="10"/>
          <w:rFonts w:hint="eastAsia" w:ascii="黑体" w:hAnsi="黑体" w:eastAsia="黑体" w:cs="黑体"/>
          <w:b w:val="0"/>
          <w:bCs/>
          <w:color w:val="000000" w:themeColor="text1"/>
          <w:sz w:val="32"/>
          <w:szCs w:val="32"/>
          <w14:textFill>
            <w14:solidFill>
              <w14:schemeClr w14:val="tx1"/>
            </w14:solidFill>
          </w14:textFill>
        </w:rPr>
        <w:t>以旧换新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eastAsia="楷体_GB2312" w:cs="Times New Roman"/>
          <w:kern w:val="2"/>
          <w:sz w:val="32"/>
          <w:szCs w:val="32"/>
          <w:lang w:val="en-US" w:eastAsia="zh-CN" w:bidi="ar-SA"/>
        </w:rPr>
        <w:t>1.</w:t>
      </w:r>
      <w:r>
        <w:rPr>
          <w:rFonts w:hint="eastAsia" w:ascii="仿宋_GB2312" w:hAnsi="仿宋_GB2312" w:eastAsia="仿宋_GB2312" w:cs="仿宋_GB2312"/>
          <w:color w:val="000000" w:themeColor="text1"/>
          <w:sz w:val="32"/>
          <w:szCs w:val="32"/>
          <w14:textFill>
            <w14:solidFill>
              <w14:schemeClr w14:val="tx1"/>
            </w14:solidFill>
          </w14:textFill>
        </w:rPr>
        <w:t>《深圳市</w:t>
      </w:r>
      <w:r>
        <w:rPr>
          <w:rFonts w:hint="eastAsia" w:ascii="仿宋_GB2312" w:hAnsi="仿宋_GB2312" w:eastAsia="仿宋_GB2312" w:cs="仿宋_GB2312"/>
          <w:color w:val="000000" w:themeColor="text1"/>
          <w:sz w:val="32"/>
          <w:szCs w:val="32"/>
          <w:lang w:eastAsia="zh-CN"/>
          <w14:textFill>
            <w14:solidFill>
              <w14:schemeClr w14:val="tx1"/>
            </w14:solidFill>
          </w14:textFill>
        </w:rPr>
        <w:t>龙华区促进消费回补升级（汽车消费）补贴</w:t>
      </w:r>
      <w:r>
        <w:rPr>
          <w:rFonts w:hint="eastAsia" w:ascii="仿宋_GB2312" w:hAnsi="仿宋_GB2312" w:eastAsia="仿宋_GB2312" w:cs="仿宋_GB2312"/>
          <w:color w:val="000000" w:themeColor="text1"/>
          <w:sz w:val="32"/>
          <w:szCs w:val="32"/>
          <w14:textFill>
            <w14:solidFill>
              <w14:schemeClr w14:val="tx1"/>
            </w14:solidFill>
          </w14:textFill>
        </w:rPr>
        <w:t>申请</w:t>
      </w:r>
      <w:r>
        <w:rPr>
          <w:rFonts w:hint="eastAsia" w:ascii="仿宋_GB2312" w:hAnsi="仿宋_GB2312" w:eastAsia="仿宋_GB2312" w:cs="仿宋_GB2312"/>
          <w:color w:val="000000" w:themeColor="text1"/>
          <w:sz w:val="32"/>
          <w:szCs w:val="32"/>
          <w:lang w:eastAsia="zh-CN"/>
          <w14:textFill>
            <w14:solidFill>
              <w14:schemeClr w14:val="tx1"/>
            </w14:solidFill>
          </w14:textFill>
        </w:rPr>
        <w:t>表</w:t>
      </w:r>
      <w:r>
        <w:rPr>
          <w:rFonts w:hint="eastAsia" w:ascii="仿宋_GB2312" w:hAnsi="仿宋_GB2312" w:eastAsia="仿宋_GB2312" w:cs="仿宋_GB2312"/>
          <w:color w:val="000000" w:themeColor="text1"/>
          <w:sz w:val="32"/>
          <w:szCs w:val="32"/>
          <w14:textFill>
            <w14:solidFill>
              <w14:schemeClr w14:val="tx1"/>
            </w14:solidFill>
          </w14:textFill>
        </w:rPr>
        <w:t>》（附件1）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eastAsia="楷体_GB2312" w:cs="Times New Roman"/>
          <w:kern w:val="2"/>
          <w:sz w:val="32"/>
          <w:szCs w:val="32"/>
          <w:lang w:val="en-US" w:eastAsia="zh-CN" w:bidi="ar-SA"/>
        </w:rPr>
        <w:t>2.</w:t>
      </w:r>
      <w:r>
        <w:rPr>
          <w:rFonts w:hint="eastAsia" w:ascii="仿宋_GB2312" w:hAnsi="仿宋_GB2312" w:eastAsia="仿宋_GB2312" w:cs="仿宋_GB2312"/>
          <w:color w:val="000000" w:themeColor="text1"/>
          <w:sz w:val="32"/>
          <w:szCs w:val="32"/>
          <w14:textFill>
            <w14:solidFill>
              <w14:schemeClr w14:val="tx1"/>
            </w14:solidFill>
          </w14:textFill>
        </w:rPr>
        <w:t>购车消费者的</w:t>
      </w:r>
      <w:r>
        <w:rPr>
          <w:rFonts w:hint="eastAsia" w:ascii="仿宋_GB2312" w:hAnsi="仿宋_GB2312" w:eastAsia="仿宋_GB2312" w:cs="仿宋_GB2312"/>
          <w:color w:val="000000" w:themeColor="text1"/>
          <w:sz w:val="32"/>
          <w:szCs w:val="32"/>
          <w:lang w:eastAsia="zh-CN"/>
          <w14:textFill>
            <w14:solidFill>
              <w14:schemeClr w14:val="tx1"/>
            </w14:solidFill>
          </w14:textFill>
        </w:rPr>
        <w:t>有效</w:t>
      </w:r>
      <w:r>
        <w:rPr>
          <w:rFonts w:hint="eastAsia" w:ascii="仿宋_GB2312" w:hAnsi="仿宋_GB2312" w:eastAsia="仿宋_GB2312" w:cs="仿宋_GB2312"/>
          <w:color w:val="000000" w:themeColor="text1"/>
          <w:sz w:val="32"/>
          <w:szCs w:val="32"/>
          <w14:textFill>
            <w14:solidFill>
              <w14:schemeClr w14:val="tx1"/>
            </w14:solidFill>
          </w14:textFill>
        </w:rPr>
        <w:t>身份证</w:t>
      </w:r>
      <w:r>
        <w:rPr>
          <w:rFonts w:hint="eastAsia" w:ascii="仿宋_GB2312" w:hAnsi="仿宋_GB2312" w:eastAsia="仿宋_GB2312" w:cs="仿宋_GB2312"/>
          <w:color w:val="000000" w:themeColor="text1"/>
          <w:sz w:val="32"/>
          <w:szCs w:val="32"/>
          <w:lang w:eastAsia="zh-CN"/>
          <w14:textFill>
            <w14:solidFill>
              <w14:schemeClr w14:val="tx1"/>
            </w14:solidFill>
          </w14:textFill>
        </w:rPr>
        <w:t>双面</w:t>
      </w:r>
      <w:r>
        <w:rPr>
          <w:rFonts w:hint="eastAsia" w:ascii="仿宋_GB2312" w:hAnsi="仿宋_GB2312" w:eastAsia="仿宋_GB2312" w:cs="仿宋_GB2312"/>
          <w:color w:val="000000" w:themeColor="text1"/>
          <w:sz w:val="32"/>
          <w:szCs w:val="32"/>
          <w14:textFill>
            <w14:solidFill>
              <w14:schemeClr w14:val="tx1"/>
            </w14:solidFill>
          </w14:textFill>
        </w:rPr>
        <w:t>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color w:val="000000" w:themeColor="text1"/>
          <w:sz w:val="32"/>
          <w:szCs w:val="32"/>
          <w14:textFill>
            <w14:solidFill>
              <w14:schemeClr w14:val="tx1"/>
            </w14:solidFill>
          </w14:textFill>
        </w:rPr>
        <w:t>购车企业的企业营业执照复印件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eastAsia="楷体_GB2312" w:cs="Times New Roman"/>
          <w:kern w:val="2"/>
          <w:sz w:val="32"/>
          <w:szCs w:val="32"/>
          <w:lang w:val="en-US" w:eastAsia="zh-CN" w:bidi="ar-SA"/>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日期间开具的1</w:t>
      </w:r>
      <w:r>
        <w:rPr>
          <w:rFonts w:ascii="仿宋_GB2312" w:hAnsi="仿宋_GB2312" w:eastAsia="仿宋_GB2312" w:cs="仿宋_GB2312"/>
          <w:color w:val="000000" w:themeColor="text1"/>
          <w:sz w:val="32"/>
          <w:szCs w:val="32"/>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万元（含）以上的“国六”机动车销售统一发票</w:t>
      </w:r>
      <w:r>
        <w:rPr>
          <w:rFonts w:hint="eastAsia" w:ascii="仿宋_GB2312" w:hAnsi="仿宋_GB2312" w:eastAsia="仿宋_GB2312" w:cs="仿宋_GB2312"/>
          <w:color w:val="000000" w:themeColor="text1"/>
          <w:sz w:val="32"/>
          <w:szCs w:val="32"/>
          <w:lang w:eastAsia="zh-CN"/>
          <w14:textFill>
            <w14:solidFill>
              <w14:schemeClr w14:val="tx1"/>
            </w14:solidFill>
          </w14:textFill>
        </w:rPr>
        <w:t>和购车合同复印件；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eastAsia="楷体_GB2312" w:cs="Times New Roman"/>
          <w:kern w:val="2"/>
          <w:sz w:val="32"/>
          <w:szCs w:val="32"/>
          <w:lang w:val="en-US" w:eastAsia="zh-CN" w:bidi="ar-SA"/>
        </w:rPr>
        <w:t>4.</w:t>
      </w:r>
      <w:r>
        <w:rPr>
          <w:rFonts w:hint="eastAsia" w:ascii="仿宋_GB2312" w:hAnsi="仿宋_GB2312" w:eastAsia="仿宋_GB2312" w:cs="仿宋_GB2312"/>
          <w:color w:val="000000" w:themeColor="text1"/>
          <w:sz w:val="32"/>
          <w:szCs w:val="32"/>
          <w14:textFill>
            <w14:solidFill>
              <w14:schemeClr w14:val="tx1"/>
            </w14:solidFill>
          </w14:textFill>
        </w:rPr>
        <w:t>与购车车主身份证相对应的旧车</w:t>
      </w:r>
      <w:r>
        <w:rPr>
          <w:rStyle w:val="12"/>
          <w:rFonts w:hint="eastAsia" w:ascii="仿宋_GB2312" w:hAnsi="仿宋_GB2312" w:eastAsia="仿宋_GB2312" w:cs="仿宋_GB2312"/>
          <w:color w:val="000000" w:themeColor="text1"/>
          <w:sz w:val="32"/>
          <w:szCs w:val="32"/>
          <w14:textFill>
            <w14:solidFill>
              <w14:schemeClr w14:val="tx1"/>
            </w14:solidFill>
          </w14:textFill>
        </w:rPr>
        <w:t>售卖发票、</w:t>
      </w:r>
      <w:r>
        <w:rPr>
          <w:rFonts w:hint="eastAsia" w:ascii="仿宋_GB2312" w:hAnsi="仿宋_GB2312" w:eastAsia="仿宋_GB2312" w:cs="仿宋_GB2312"/>
          <w:color w:val="000000" w:themeColor="text1"/>
          <w:sz w:val="32"/>
          <w:szCs w:val="32"/>
          <w14:textFill>
            <w14:solidFill>
              <w14:schemeClr w14:val="tx1"/>
            </w14:solidFill>
          </w14:textFill>
        </w:rPr>
        <w:t>机动车登记证书的转移登记页复印件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汽车报废的需</w:t>
      </w:r>
      <w:r>
        <w:rPr>
          <w:rFonts w:hint="eastAsia" w:ascii="仿宋_GB2312" w:hAnsi="仿宋_GB2312" w:eastAsia="仿宋_GB2312" w:cs="仿宋_GB2312"/>
          <w:color w:val="000000" w:themeColor="text1"/>
          <w:sz w:val="32"/>
          <w:szCs w:val="32"/>
          <w:lang w:eastAsia="zh-CN"/>
          <w14:textFill>
            <w14:solidFill>
              <w14:schemeClr w14:val="tx1"/>
            </w14:solidFill>
          </w14:textFill>
        </w:rPr>
        <w:t>购车车主</w:t>
      </w:r>
      <w:r>
        <w:rPr>
          <w:rFonts w:hint="eastAsia" w:ascii="仿宋_GB2312" w:hAnsi="仿宋_GB2312" w:eastAsia="仿宋_GB2312" w:cs="仿宋_GB2312"/>
          <w:color w:val="000000" w:themeColor="text1"/>
          <w:sz w:val="32"/>
          <w:szCs w:val="32"/>
          <w14:textFill>
            <w14:solidFill>
              <w14:schemeClr w14:val="tx1"/>
            </w14:solidFill>
          </w14:textFill>
        </w:rPr>
        <w:t>提供有资质的报废机构出具的报废证明复印件或机动车报废证书</w:t>
      </w:r>
      <w:r>
        <w:rPr>
          <w:rFonts w:hint="eastAsia" w:ascii="仿宋_GB2312" w:hAnsi="仿宋_GB2312" w:eastAsia="仿宋_GB2312" w:cs="仿宋_GB2312"/>
          <w:color w:val="000000" w:themeColor="text1"/>
          <w:sz w:val="32"/>
          <w:szCs w:val="32"/>
          <w:lang w:eastAsia="zh-CN"/>
          <w14:textFill>
            <w14:solidFill>
              <w14:schemeClr w14:val="tx1"/>
            </w14:solidFill>
          </w14:textFill>
        </w:rPr>
        <w:t>复印件</w:t>
      </w:r>
      <w:r>
        <w:rPr>
          <w:rStyle w:val="12"/>
          <w:rFonts w:hint="eastAsia" w:ascii="仿宋_GB2312" w:hAnsi="仿宋_GB2312" w:eastAsia="仿宋_GB2312" w:cs="仿宋_GB2312"/>
          <w:color w:val="000000" w:themeColor="text1"/>
          <w:sz w:val="32"/>
          <w:szCs w:val="32"/>
          <w14:textFill>
            <w14:solidFill>
              <w14:schemeClr w14:val="tx1"/>
            </w14:solidFill>
          </w14:textFill>
        </w:rPr>
        <w:t>（以上日期均需在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2020年12</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日至</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月3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期间</w:t>
      </w:r>
      <w:r>
        <w:rPr>
          <w:rStyle w:val="12"/>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eastAsia="楷体_GB2312" w:cs="Times New Roman"/>
          <w:kern w:val="2"/>
          <w:sz w:val="32"/>
          <w:szCs w:val="32"/>
          <w:lang w:val="en-US" w:eastAsia="zh-CN" w:bidi="ar-SA"/>
        </w:rPr>
        <w:t>5.</w:t>
      </w:r>
      <w:r>
        <w:rPr>
          <w:rFonts w:hint="eastAsia" w:ascii="仿宋_GB2312" w:hAnsi="仿宋_GB2312" w:eastAsia="仿宋_GB2312" w:cs="仿宋_GB2312"/>
          <w:color w:val="000000" w:themeColor="text1"/>
          <w:sz w:val="32"/>
          <w:szCs w:val="32"/>
          <w14:textFill>
            <w14:solidFill>
              <w14:schemeClr w14:val="tx1"/>
            </w14:solidFill>
          </w14:textFill>
        </w:rPr>
        <w:t>提供符合“国六”排放标准相关材料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eastAsia="楷体_GB2312" w:cs="Times New Roman"/>
          <w:kern w:val="2"/>
          <w:sz w:val="32"/>
          <w:szCs w:val="32"/>
          <w:highlight w:val="none"/>
          <w:lang w:val="en-US" w:eastAsia="zh-CN" w:bidi="ar-SA"/>
        </w:rPr>
        <w:t>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发证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日期在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2020年12月1日至2021年3月31日期间的新购置车辆登记证书复印件（新车登记所有人须与更新前车辆所有人一致，且均为粤 B 车牌）；</w:t>
      </w:r>
    </w:p>
    <w:p>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楷体_GB2312" w:hAnsi="Calibri" w:eastAsia="楷体_GB2312" w:cs="Times New Roman"/>
          <w:kern w:val="2"/>
          <w:sz w:val="32"/>
          <w:szCs w:val="32"/>
          <w:lang w:val="en-US" w:eastAsia="zh-CN" w:bidi="ar-SA"/>
        </w:rPr>
        <w:t>7.</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购车消费者在中国信用网信用查询情况复印件。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Style w:val="10"/>
          <w:rFonts w:ascii="黑体" w:hAnsi="黑体" w:eastAsia="黑体" w:cs="黑体"/>
          <w:b w:val="0"/>
          <w:color w:val="000000" w:themeColor="text1"/>
          <w:sz w:val="32"/>
          <w:szCs w:val="32"/>
          <w14:textFill>
            <w14:solidFill>
              <w14:schemeClr w14:val="tx1"/>
            </w14:solidFill>
          </w14:textFill>
        </w:rPr>
      </w:pPr>
      <w:r>
        <w:rPr>
          <w:rStyle w:val="10"/>
          <w:rFonts w:hint="eastAsia" w:ascii="黑体" w:hAnsi="黑体" w:eastAsia="黑体" w:cs="黑体"/>
          <w:b w:val="0"/>
          <w:color w:val="000000" w:themeColor="text1"/>
          <w:sz w:val="32"/>
          <w:szCs w:val="32"/>
          <w:lang w:eastAsia="zh-CN"/>
          <w14:textFill>
            <w14:solidFill>
              <w14:schemeClr w14:val="tx1"/>
            </w14:solidFill>
          </w14:textFill>
        </w:rPr>
        <w:t>七</w:t>
      </w:r>
      <w:r>
        <w:rPr>
          <w:rStyle w:val="10"/>
          <w:rFonts w:hint="eastAsia" w:ascii="黑体" w:hAnsi="黑体" w:eastAsia="黑体" w:cs="黑体"/>
          <w:b w:val="0"/>
          <w:color w:val="000000" w:themeColor="text1"/>
          <w:sz w:val="32"/>
          <w:szCs w:val="32"/>
          <w14:textFill>
            <w14:solidFill>
              <w14:schemeClr w14:val="tx1"/>
            </w14:solidFill>
          </w14:textFill>
        </w:rPr>
        <w:t>、办理流程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Calibri" w:eastAsia="楷体_GB2312" w:cs="Times New Roman"/>
          <w:kern w:val="2"/>
          <w:sz w:val="32"/>
          <w:szCs w:val="32"/>
          <w:lang w:val="en-US" w:eastAsia="zh-CN" w:bidi="ar-SA"/>
        </w:rPr>
        <w:t>（一）发布公告：</w:t>
      </w:r>
      <w:r>
        <w:rPr>
          <w:rFonts w:hint="eastAsia" w:ascii="仿宋_GB2312" w:hAnsi="仿宋_GB2312" w:eastAsia="仿宋_GB2312" w:cs="仿宋_GB2312"/>
          <w:color w:val="000000" w:themeColor="text1"/>
          <w:sz w:val="32"/>
          <w:szCs w:val="32"/>
          <w14:textFill>
            <w14:solidFill>
              <w14:schemeClr w14:val="tx1"/>
            </w14:solidFill>
          </w14:textFill>
        </w:rPr>
        <w:t>区商务局制订申报受理计划</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Calibri" w:eastAsia="楷体_GB2312" w:cs="Times New Roman"/>
          <w:kern w:val="2"/>
          <w:sz w:val="32"/>
          <w:szCs w:val="32"/>
          <w:lang w:val="en-US" w:eastAsia="zh-CN" w:bidi="ar-SA"/>
        </w:rPr>
        <w:t>（二）补助申报</w:t>
      </w:r>
      <w:r>
        <w:rPr>
          <w:rFonts w:hint="eastAsia" w:ascii="楷体_GB2312" w:eastAsia="楷体_GB2312" w:cs="Times New Roman"/>
          <w:kern w:val="2"/>
          <w:sz w:val="32"/>
          <w:szCs w:val="32"/>
          <w:lang w:val="en-US" w:eastAsia="zh-CN" w:bidi="ar-SA"/>
        </w:rPr>
        <w:t>和材料接收</w:t>
      </w:r>
      <w:r>
        <w:rPr>
          <w:rFonts w:hint="eastAsia" w:ascii="仿宋_GB2312" w:hAnsi="仿宋_GB2312" w:eastAsia="仿宋_GB2312" w:cs="仿宋_GB2312"/>
          <w:color w:val="000000" w:themeColor="text1"/>
          <w:sz w:val="32"/>
          <w:szCs w:val="32"/>
          <w14:textFill>
            <w14:solidFill>
              <w14:schemeClr w14:val="tx1"/>
            </w14:solidFill>
          </w14:textFill>
        </w:rPr>
        <w:t>：区商务局将</w:t>
      </w:r>
      <w:r>
        <w:rPr>
          <w:rFonts w:hint="eastAsia" w:ascii="仿宋_GB2312" w:hAnsi="仿宋_GB2312" w:eastAsia="仿宋_GB2312" w:cs="仿宋_GB2312"/>
          <w:color w:val="000000" w:themeColor="text1"/>
          <w:sz w:val="32"/>
          <w:szCs w:val="32"/>
          <w:lang w:eastAsia="zh-CN"/>
          <w14:textFill>
            <w14:solidFill>
              <w14:schemeClr w14:val="tx1"/>
            </w14:solidFill>
          </w14:textFill>
        </w:rPr>
        <w:t>发布公告</w:t>
      </w:r>
      <w:r>
        <w:rPr>
          <w:rFonts w:hint="eastAsia" w:ascii="仿宋_GB2312" w:hAnsi="仿宋_GB2312" w:eastAsia="仿宋_GB2312" w:cs="仿宋_GB2312"/>
          <w:color w:val="000000" w:themeColor="text1"/>
          <w:sz w:val="32"/>
          <w:szCs w:val="32"/>
          <w14:textFill>
            <w14:solidFill>
              <w14:schemeClr w14:val="tx1"/>
            </w14:solidFill>
          </w14:textFill>
        </w:rPr>
        <w:t>通知提交纸质材料（</w:t>
      </w:r>
      <w:r>
        <w:rPr>
          <w:rFonts w:hint="eastAsia" w:ascii="仿宋_GB2312" w:hAnsi="仿宋_GB2312" w:eastAsia="仿宋_GB2312" w:cs="仿宋_GB2312"/>
          <w:color w:val="000000" w:themeColor="text1"/>
          <w:kern w:val="0"/>
          <w:sz w:val="32"/>
          <w:szCs w:val="32"/>
          <w14:textFill>
            <w14:solidFill>
              <w14:schemeClr w14:val="tx1"/>
            </w14:solidFill>
          </w14:textFill>
        </w:rPr>
        <w:t>纸质材料以A4纸型制作，加盖公章及骑缝章，编制目录装订成册(胶装)，申请材料一式</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14:textFill>
            <w14:solidFill>
              <w14:schemeClr w14:val="tx1"/>
            </w14:solidFill>
          </w14:textFill>
        </w:rPr>
        <w:t>份。</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汽车销售企业整理</w:t>
      </w:r>
      <w:r>
        <w:rPr>
          <w:rFonts w:hint="eastAsia" w:ascii="仿宋_GB2312" w:hAnsi="仿宋_GB2312" w:eastAsia="仿宋_GB2312" w:cs="仿宋_GB2312"/>
          <w:color w:val="000000" w:themeColor="text1"/>
          <w:sz w:val="32"/>
          <w:szCs w:val="32"/>
          <w:lang w:eastAsia="zh-CN"/>
          <w14:textFill>
            <w14:solidFill>
              <w14:schemeClr w14:val="tx1"/>
            </w14:solidFill>
          </w14:textFill>
        </w:rPr>
        <w:t>购车消费者</w:t>
      </w:r>
      <w:r>
        <w:rPr>
          <w:rFonts w:hint="eastAsia" w:ascii="仿宋_GB2312" w:hAnsi="仿宋_GB2312" w:eastAsia="仿宋_GB2312" w:cs="仿宋_GB2312"/>
          <w:color w:val="000000" w:themeColor="text1"/>
          <w:sz w:val="32"/>
          <w:szCs w:val="32"/>
          <w14:textFill>
            <w14:solidFill>
              <w14:schemeClr w14:val="tx1"/>
            </w14:solidFill>
          </w14:textFill>
        </w:rPr>
        <w:t>相关资料并集中申报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Calibri" w:eastAsia="楷体_GB2312" w:cs="Times New Roman"/>
          <w:kern w:val="2"/>
          <w:sz w:val="32"/>
          <w:szCs w:val="32"/>
          <w:lang w:val="en-US" w:eastAsia="zh-CN" w:bidi="ar-SA"/>
        </w:rPr>
        <w:t>（</w:t>
      </w:r>
      <w:r>
        <w:rPr>
          <w:rFonts w:hint="eastAsia" w:ascii="楷体_GB2312" w:eastAsia="楷体_GB2312" w:cs="Times New Roman"/>
          <w:kern w:val="2"/>
          <w:sz w:val="32"/>
          <w:szCs w:val="32"/>
          <w:lang w:val="en-US" w:eastAsia="zh-CN" w:bidi="ar-SA"/>
        </w:rPr>
        <w:t>三</w:t>
      </w:r>
      <w:r>
        <w:rPr>
          <w:rFonts w:hint="eastAsia" w:ascii="楷体_GB2312" w:hAnsi="Calibri" w:eastAsia="楷体_GB2312" w:cs="Times New Roman"/>
          <w:kern w:val="2"/>
          <w:sz w:val="32"/>
          <w:szCs w:val="32"/>
          <w:lang w:val="en-US" w:eastAsia="zh-CN" w:bidi="ar-SA"/>
        </w:rPr>
        <w:t>）材料审查</w:t>
      </w:r>
      <w:r>
        <w:rPr>
          <w:rFonts w:hint="eastAsia" w:ascii="仿宋_GB2312" w:hAnsi="仿宋_GB2312" w:eastAsia="仿宋_GB2312" w:cs="仿宋_GB2312"/>
          <w:color w:val="000000" w:themeColor="text1"/>
          <w:sz w:val="32"/>
          <w:szCs w:val="32"/>
          <w14:textFill>
            <w14:solidFill>
              <w14:schemeClr w14:val="tx1"/>
            </w14:solidFill>
          </w14:textFill>
        </w:rPr>
        <w:t>：区商务局对申报材料的完整性和合规性进行审查：对经审查符合条件的，进入拨付流程；对经审查内容不合格的，材料</w:t>
      </w:r>
      <w:r>
        <w:rPr>
          <w:rFonts w:hint="eastAsia" w:ascii="仿宋_GB2312" w:hAnsi="仿宋_GB2312" w:eastAsia="仿宋_GB2312" w:cs="仿宋_GB2312"/>
          <w:color w:val="000000" w:themeColor="text1"/>
          <w:sz w:val="32"/>
          <w:szCs w:val="32"/>
          <w:lang w:eastAsia="zh-CN"/>
          <w14:textFill>
            <w14:solidFill>
              <w14:schemeClr w14:val="tx1"/>
            </w14:solidFill>
          </w14:textFill>
        </w:rPr>
        <w:t>不另行退回</w:t>
      </w:r>
      <w:r>
        <w:rPr>
          <w:rFonts w:hint="eastAsia" w:ascii="仿宋_GB2312" w:hAnsi="仿宋_GB2312" w:eastAsia="仿宋_GB2312" w:cs="仿宋_GB2312"/>
          <w:color w:val="000000" w:themeColor="text1"/>
          <w:sz w:val="32"/>
          <w:szCs w:val="32"/>
          <w14:textFill>
            <w14:solidFill>
              <w14:schemeClr w14:val="tx1"/>
            </w14:solidFill>
          </w14:textFill>
        </w:rPr>
        <w:t>；对经审查需要补充材料的，申报人应在规定期限内补充申报材料，逾期不报的不再受理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Calibri" w:eastAsia="楷体_GB2312" w:cs="Times New Roman"/>
          <w:kern w:val="2"/>
          <w:sz w:val="32"/>
          <w:szCs w:val="32"/>
          <w:lang w:val="en-US" w:eastAsia="zh-CN" w:bidi="ar-SA"/>
        </w:rPr>
        <w:t>（</w:t>
      </w:r>
      <w:r>
        <w:rPr>
          <w:rFonts w:hint="eastAsia" w:ascii="楷体_GB2312" w:eastAsia="楷体_GB2312" w:cs="Times New Roman"/>
          <w:kern w:val="2"/>
          <w:sz w:val="32"/>
          <w:szCs w:val="32"/>
          <w:lang w:val="en-US" w:eastAsia="zh-CN" w:bidi="ar-SA"/>
        </w:rPr>
        <w:t>四</w:t>
      </w:r>
      <w:r>
        <w:rPr>
          <w:rFonts w:hint="eastAsia" w:ascii="楷体_GB2312" w:hAnsi="Calibri" w:eastAsia="楷体_GB2312" w:cs="Times New Roman"/>
          <w:kern w:val="2"/>
          <w:sz w:val="32"/>
          <w:szCs w:val="32"/>
          <w:lang w:val="en-US" w:eastAsia="zh-CN" w:bidi="ar-SA"/>
        </w:rPr>
        <w:t>）专项审计：</w:t>
      </w:r>
      <w:r>
        <w:rPr>
          <w:rFonts w:hint="eastAsia" w:ascii="仿宋_GB2312" w:hAnsi="仿宋_GB2312" w:eastAsia="仿宋_GB2312" w:cs="仿宋_GB2312"/>
          <w:color w:val="000000" w:themeColor="text1"/>
          <w:sz w:val="32"/>
          <w:szCs w:val="32"/>
          <w14:textFill>
            <w14:solidFill>
              <w14:schemeClr w14:val="tx1"/>
            </w14:solidFill>
          </w14:textFill>
        </w:rPr>
        <w:t>区商务局委托会计师事务所对资助项目进行专项审计，并由会计师事务所出具专项审计报告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黑体" w:eastAsia="仿宋_GB2312"/>
          <w:color w:val="000000" w:themeColor="text1"/>
          <w:sz w:val="32"/>
          <w:szCs w:val="32"/>
          <w14:textFill>
            <w14:solidFill>
              <w14:schemeClr w14:val="tx1"/>
            </w14:solidFill>
          </w14:textFill>
        </w:rPr>
      </w:pPr>
      <w:r>
        <w:rPr>
          <w:rFonts w:hint="eastAsia" w:ascii="楷体_GB2312" w:hAnsi="Calibri" w:eastAsia="楷体_GB2312" w:cs="Times New Roman"/>
          <w:kern w:val="2"/>
          <w:sz w:val="32"/>
          <w:szCs w:val="32"/>
          <w:lang w:val="en-US" w:eastAsia="zh-CN" w:bidi="ar-SA"/>
        </w:rPr>
        <w:t>（</w:t>
      </w:r>
      <w:r>
        <w:rPr>
          <w:rFonts w:hint="eastAsia" w:ascii="楷体_GB2312" w:eastAsia="楷体_GB2312" w:cs="Times New Roman"/>
          <w:kern w:val="2"/>
          <w:sz w:val="32"/>
          <w:szCs w:val="32"/>
          <w:lang w:val="en-US" w:eastAsia="zh-CN" w:bidi="ar-SA"/>
        </w:rPr>
        <w:t>五</w:t>
      </w:r>
      <w:r>
        <w:rPr>
          <w:rFonts w:hint="eastAsia" w:ascii="楷体_GB2312" w:hAnsi="Calibri" w:eastAsia="楷体_GB2312" w:cs="Times New Roman"/>
          <w:kern w:val="2"/>
          <w:sz w:val="32"/>
          <w:szCs w:val="32"/>
          <w:lang w:val="en-US" w:eastAsia="zh-CN" w:bidi="ar-SA"/>
        </w:rPr>
        <w:t>）对外公示</w:t>
      </w:r>
      <w:r>
        <w:rPr>
          <w:rFonts w:hint="eastAsia" w:ascii="仿宋_GB2312" w:hAnsi="黑体" w:eastAsia="仿宋_GB2312"/>
          <w:color w:val="000000" w:themeColor="text1"/>
          <w:sz w:val="32"/>
          <w:szCs w:val="32"/>
          <w14:textFill>
            <w14:solidFill>
              <w14:schemeClr w14:val="tx1"/>
            </w14:solidFill>
          </w14:textFill>
        </w:rPr>
        <w:t>：区商务局将符合拟资助名单在龙华政府在线等网站上公示5个工作日</w:t>
      </w:r>
      <w:r>
        <w:rPr>
          <w:rFonts w:hint="eastAsia" w:ascii="仿宋_GB2312" w:hAnsi="黑体"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72" w:firstLineChars="210"/>
        <w:jc w:val="both"/>
        <w:outlineLvl w:val="9"/>
        <w:rPr>
          <w:rFonts w:ascii="仿宋_GB2312" w:hAnsi="黑体" w:eastAsia="仿宋_GB2312"/>
          <w:color w:val="000000" w:themeColor="text1"/>
          <w:sz w:val="32"/>
          <w:szCs w:val="32"/>
          <w14:textFill>
            <w14:solidFill>
              <w14:schemeClr w14:val="tx1"/>
            </w14:solidFill>
          </w14:textFill>
        </w:rPr>
      </w:pPr>
      <w:r>
        <w:rPr>
          <w:rFonts w:hint="eastAsia" w:ascii="楷体_GB2312" w:hAnsi="Calibri" w:eastAsia="楷体_GB2312" w:cs="Times New Roman"/>
          <w:kern w:val="2"/>
          <w:sz w:val="32"/>
          <w:szCs w:val="32"/>
          <w:lang w:val="en-US" w:eastAsia="zh-CN" w:bidi="ar-SA"/>
        </w:rPr>
        <w:t>（</w:t>
      </w:r>
      <w:r>
        <w:rPr>
          <w:rFonts w:hint="eastAsia" w:ascii="楷体_GB2312" w:eastAsia="楷体_GB2312" w:cs="Times New Roman"/>
          <w:kern w:val="2"/>
          <w:sz w:val="32"/>
          <w:szCs w:val="32"/>
          <w:lang w:val="en-US" w:eastAsia="zh-CN" w:bidi="ar-SA"/>
        </w:rPr>
        <w:t>六</w:t>
      </w:r>
      <w:r>
        <w:rPr>
          <w:rFonts w:hint="eastAsia" w:ascii="楷体_GB2312" w:hAnsi="Calibri" w:eastAsia="楷体_GB2312" w:cs="Times New Roman"/>
          <w:kern w:val="2"/>
          <w:sz w:val="32"/>
          <w:szCs w:val="32"/>
          <w:lang w:val="en-US" w:eastAsia="zh-CN" w:bidi="ar-SA"/>
        </w:rPr>
        <w:t>）报批</w:t>
      </w:r>
      <w:r>
        <w:rPr>
          <w:rFonts w:hint="eastAsia" w:ascii="仿宋_GB2312" w:hAnsi="黑体" w:eastAsia="仿宋_GB2312"/>
          <w:color w:val="000000" w:themeColor="text1"/>
          <w:sz w:val="32"/>
          <w:szCs w:val="32"/>
          <w14:textFill>
            <w14:solidFill>
              <w14:schemeClr w14:val="tx1"/>
            </w14:solidFill>
          </w14:textFill>
        </w:rPr>
        <w:t>：公示期满后，报区业务分管领导审批</w:t>
      </w:r>
      <w:r>
        <w:rPr>
          <w:rFonts w:hint="eastAsia" w:ascii="仿宋_GB2312" w:hAnsi="黑体" w:eastAsia="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Calibri" w:eastAsia="楷体_GB2312" w:cs="Times New Roman"/>
          <w:kern w:val="2"/>
          <w:sz w:val="32"/>
          <w:szCs w:val="32"/>
          <w:lang w:val="en-US" w:eastAsia="zh-CN" w:bidi="ar-SA"/>
        </w:rPr>
        <w:t>（</w:t>
      </w:r>
      <w:r>
        <w:rPr>
          <w:rFonts w:hint="eastAsia" w:ascii="楷体_GB2312" w:eastAsia="楷体_GB2312" w:cs="Times New Roman"/>
          <w:kern w:val="2"/>
          <w:sz w:val="32"/>
          <w:szCs w:val="32"/>
          <w:lang w:val="en-US" w:eastAsia="zh-CN" w:bidi="ar-SA"/>
        </w:rPr>
        <w:t>七</w:t>
      </w:r>
      <w:r>
        <w:rPr>
          <w:rFonts w:hint="eastAsia" w:ascii="楷体_GB2312" w:hAnsi="Calibri" w:eastAsia="楷体_GB2312" w:cs="Times New Roman"/>
          <w:kern w:val="2"/>
          <w:sz w:val="32"/>
          <w:szCs w:val="32"/>
          <w:lang w:val="en-US" w:eastAsia="zh-CN" w:bidi="ar-SA"/>
        </w:rPr>
        <w:t>）资金拨付</w:t>
      </w:r>
      <w:r>
        <w:rPr>
          <w:rFonts w:hint="eastAsia" w:ascii="仿宋_GB2312" w:hAnsi="仿宋_GB2312" w:eastAsia="仿宋_GB2312" w:cs="仿宋_GB2312"/>
          <w:color w:val="000000" w:themeColor="text1"/>
          <w:sz w:val="32"/>
          <w:szCs w:val="32"/>
          <w14:textFill>
            <w14:solidFill>
              <w14:schemeClr w14:val="tx1"/>
            </w14:solidFill>
          </w14:textFill>
        </w:rPr>
        <w:t>：区商务局按有关规定办理款项拨付手续，直接拨付到消费者银行账户。</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八</w:t>
      </w:r>
      <w:r>
        <w:rPr>
          <w:rFonts w:hint="eastAsia" w:ascii="黑体" w:hAnsi="黑体" w:eastAsia="黑体" w:cs="黑体"/>
          <w:color w:val="000000" w:themeColor="text1"/>
          <w:sz w:val="32"/>
          <w:szCs w:val="32"/>
          <w14:textFill>
            <w14:solidFill>
              <w14:schemeClr w14:val="tx1"/>
            </w14:solidFill>
          </w14:textFill>
        </w:rPr>
        <w:t>、时限要求</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具体时间以发布的申报通知为准。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九</w:t>
      </w:r>
      <w:r>
        <w:rPr>
          <w:rFonts w:hint="eastAsia" w:ascii="黑体" w:hAnsi="黑体" w:eastAsia="黑体" w:cs="黑体"/>
          <w:color w:val="000000" w:themeColor="text1"/>
          <w:sz w:val="32"/>
          <w:szCs w:val="32"/>
          <w14:textFill>
            <w14:solidFill>
              <w14:schemeClr w14:val="tx1"/>
            </w14:solidFill>
          </w14:textFill>
        </w:rPr>
        <w:t>、附则</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楷体_GB2312" w:hAnsi="Calibri" w:eastAsia="楷体_GB2312" w:cs="Times New Roman"/>
          <w:kern w:val="2"/>
          <w:sz w:val="32"/>
          <w:szCs w:val="32"/>
          <w:lang w:val="en-US" w:eastAsia="zh-CN" w:bidi="ar-SA"/>
        </w:rPr>
        <w:t>（一）</w:t>
      </w:r>
      <w:r>
        <w:rPr>
          <w:rFonts w:hint="eastAsia" w:ascii="仿宋_GB2312" w:hAnsi="仿宋_GB2312" w:eastAsia="仿宋_GB2312" w:cs="仿宋_GB2312"/>
          <w:color w:val="000000" w:themeColor="text1"/>
          <w:sz w:val="32"/>
          <w:szCs w:val="32"/>
          <w14:textFill>
            <w14:solidFill>
              <w14:schemeClr w14:val="tx1"/>
            </w14:solidFill>
          </w14:textFill>
        </w:rPr>
        <w:t>本操作规程由龙华区商务局负责解释，自发布之日起施行。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outlineLvl w:val="9"/>
        <w:rPr>
          <w:rFonts w:ascii="仿宋_GB2312" w:hAnsi="仿宋" w:eastAsia="仿宋_GB2312"/>
          <w:color w:val="000000" w:themeColor="text1"/>
          <w:sz w:val="32"/>
          <w:szCs w:val="32"/>
          <w14:textFill>
            <w14:solidFill>
              <w14:schemeClr w14:val="tx1"/>
            </w14:solidFill>
          </w14:textFill>
        </w:rPr>
      </w:pPr>
      <w:r>
        <w:rPr>
          <w:rFonts w:hint="eastAsia" w:ascii="楷体_GB2312" w:hAnsi="Calibri" w:eastAsia="楷体_GB2312" w:cs="Times New Roman"/>
          <w:kern w:val="2"/>
          <w:sz w:val="32"/>
          <w:szCs w:val="32"/>
          <w:lang w:val="en-US" w:eastAsia="zh-CN" w:bidi="ar-SA"/>
        </w:rPr>
        <w:t>（</w:t>
      </w:r>
      <w:r>
        <w:rPr>
          <w:rFonts w:hint="eastAsia" w:ascii="楷体_GB2312" w:eastAsia="楷体_GB2312" w:cs="Times New Roman"/>
          <w:kern w:val="2"/>
          <w:sz w:val="32"/>
          <w:szCs w:val="32"/>
          <w:lang w:val="en-US" w:eastAsia="zh-CN" w:bidi="ar-SA"/>
        </w:rPr>
        <w:t>二</w:t>
      </w:r>
      <w:r>
        <w:rPr>
          <w:rFonts w:hint="eastAsia" w:ascii="楷体_GB2312" w:hAnsi="Calibri" w:eastAsia="楷体_GB2312" w:cs="Times New Roman"/>
          <w:kern w:val="2"/>
          <w:sz w:val="32"/>
          <w:szCs w:val="32"/>
          <w:lang w:val="en-US" w:eastAsia="zh-CN" w:bidi="ar-SA"/>
        </w:rPr>
        <w:t>）</w:t>
      </w:r>
      <w:r>
        <w:rPr>
          <w:rFonts w:hint="eastAsia" w:ascii="仿宋_GB2312" w:hAnsi="仿宋" w:eastAsia="仿宋_GB2312"/>
          <w:color w:val="000000" w:themeColor="text1"/>
          <w:sz w:val="32"/>
          <w:szCs w:val="32"/>
          <w14:textFill>
            <w14:solidFill>
              <w14:schemeClr w14:val="tx1"/>
            </w14:solidFill>
          </w14:textFill>
        </w:rPr>
        <w:t>区商务局不接受任何中介机构代理项目申报，一经发现中介代为申报项目，视情况取消申报资格，并按有关规定追究法律责任。</w:t>
      </w:r>
    </w:p>
    <w:p>
      <w:pPr>
        <w:pStyle w:val="2"/>
        <w:rPr>
          <w:rFonts w:hint="eastAsia" w:ascii="仿宋_GB2312" w:hAnsi="仿宋" w:eastAsia="仿宋_GB2312"/>
          <w:color w:val="000000" w:themeColor="text1"/>
          <w:sz w:val="32"/>
          <w:szCs w:val="32"/>
          <w14:textFill>
            <w14:solidFill>
              <w14:schemeClr w14:val="tx1"/>
            </w14:solidFill>
          </w14:textFill>
        </w:rPr>
      </w:pPr>
    </w:p>
    <w:p>
      <w:pPr>
        <w:pStyle w:val="2"/>
        <w:rPr>
          <w:rFonts w:hint="eastAsia" w:ascii="仿宋_GB2312" w:hAnsi="仿宋" w:eastAsia="仿宋_GB2312"/>
          <w:color w:val="000000" w:themeColor="text1"/>
          <w:sz w:val="32"/>
          <w:szCs w:val="32"/>
          <w14:textFill>
            <w14:solidFill>
              <w14:schemeClr w14:val="tx1"/>
            </w14:solidFill>
          </w14:textFill>
        </w:rPr>
      </w:pPr>
    </w:p>
    <w:p>
      <w:pPr>
        <w:pStyle w:val="2"/>
        <w:rPr>
          <w:rFonts w:hint="eastAsia" w:ascii="仿宋_GB2312" w:hAnsi="仿宋" w:eastAsia="仿宋_GB2312"/>
          <w:color w:val="000000" w:themeColor="text1"/>
          <w:sz w:val="32"/>
          <w:szCs w:val="32"/>
          <w14:textFill>
            <w14:solidFill>
              <w14:schemeClr w14:val="tx1"/>
            </w14:solidFill>
          </w14:textFill>
        </w:rPr>
      </w:pPr>
    </w:p>
    <w:p>
      <w:pPr>
        <w:pStyle w:val="2"/>
        <w:rPr>
          <w:rFonts w:hint="eastAsia" w:ascii="仿宋_GB2312" w:hAnsi="仿宋" w:eastAsia="仿宋_GB2312"/>
          <w:color w:val="000000" w:themeColor="text1"/>
          <w:sz w:val="32"/>
          <w:szCs w:val="32"/>
          <w14:textFill>
            <w14:solidFill>
              <w14:schemeClr w14:val="tx1"/>
            </w14:solidFill>
          </w14:textFill>
        </w:rPr>
      </w:pPr>
    </w:p>
    <w:p>
      <w:pPr>
        <w:pStyle w:val="2"/>
        <w:rPr>
          <w:rFonts w:hint="eastAsia" w:ascii="仿宋_GB2312" w:hAnsi="仿宋" w:eastAsia="仿宋_GB2312"/>
          <w:color w:val="000000" w:themeColor="text1"/>
          <w:sz w:val="32"/>
          <w:szCs w:val="32"/>
          <w14:textFill>
            <w14:solidFill>
              <w14:schemeClr w14:val="tx1"/>
            </w14:solidFill>
          </w14:textFill>
        </w:rPr>
      </w:pPr>
    </w:p>
    <w:p>
      <w:pPr>
        <w:pStyle w:val="2"/>
        <w:rPr>
          <w:rFonts w:hint="eastAsia" w:ascii="仿宋_GB2312" w:hAnsi="仿宋" w:eastAsia="仿宋_GB2312"/>
          <w:color w:val="000000" w:themeColor="text1"/>
          <w:sz w:val="32"/>
          <w:szCs w:val="32"/>
          <w14:textFill>
            <w14:solidFill>
              <w14:schemeClr w14:val="tx1"/>
            </w14:solidFill>
          </w14:textFill>
        </w:rPr>
      </w:pPr>
    </w:p>
    <w:p>
      <w:pPr>
        <w:pStyle w:val="2"/>
        <w:rPr>
          <w:rFonts w:hint="eastAsia" w:ascii="仿宋_GB2312" w:hAnsi="仿宋" w:eastAsia="仿宋_GB2312"/>
          <w:color w:val="000000" w:themeColor="text1"/>
          <w:sz w:val="32"/>
          <w:szCs w:val="32"/>
          <w14:textFill>
            <w14:solidFill>
              <w14:schemeClr w14:val="tx1"/>
            </w14:solidFill>
          </w14:textFill>
        </w:rPr>
      </w:pPr>
    </w:p>
    <w:p>
      <w:pPr>
        <w:pStyle w:val="2"/>
        <w:rPr>
          <w:rFonts w:hint="eastAsia" w:ascii="仿宋_GB2312" w:hAnsi="仿宋" w:eastAsia="仿宋_GB2312"/>
          <w:color w:val="000000" w:themeColor="text1"/>
          <w:sz w:val="32"/>
          <w:szCs w:val="32"/>
          <w14:textFill>
            <w14:solidFill>
              <w14:schemeClr w14:val="tx1"/>
            </w14:solidFill>
          </w14:textFill>
        </w:rPr>
      </w:pPr>
    </w:p>
    <w:p>
      <w:pPr>
        <w:pStyle w:val="2"/>
        <w:rPr>
          <w:rFonts w:hint="eastAsia" w:ascii="仿宋_GB2312" w:hAnsi="仿宋" w:eastAsia="仿宋_GB2312"/>
          <w:color w:val="000000" w:themeColor="text1"/>
          <w:sz w:val="32"/>
          <w:szCs w:val="32"/>
          <w14:textFill>
            <w14:solidFill>
              <w14:schemeClr w14:val="tx1"/>
            </w14:solidFill>
          </w14:textFill>
        </w:rPr>
      </w:pPr>
    </w:p>
    <w:p>
      <w:pPr>
        <w:pStyle w:val="2"/>
        <w:rPr>
          <w:rFonts w:hint="eastAsia" w:ascii="仿宋_GB2312" w:hAnsi="仿宋" w:eastAsia="仿宋_GB2312"/>
          <w:color w:val="000000" w:themeColor="text1"/>
          <w:sz w:val="32"/>
          <w:szCs w:val="32"/>
          <w14:textFill>
            <w14:solidFill>
              <w14:schemeClr w14:val="tx1"/>
            </w14:solidFill>
          </w14:textFill>
        </w:rPr>
      </w:pPr>
    </w:p>
    <w:p>
      <w:pPr>
        <w:pStyle w:val="2"/>
        <w:rPr>
          <w:rFonts w:hint="eastAsia" w:ascii="仿宋_GB2312" w:hAnsi="仿宋" w:eastAsia="仿宋_GB2312"/>
          <w:color w:val="000000" w:themeColor="text1"/>
          <w:sz w:val="32"/>
          <w:szCs w:val="32"/>
          <w14:textFill>
            <w14:solidFill>
              <w14:schemeClr w14:val="tx1"/>
            </w14:solidFill>
          </w14:textFill>
        </w:rPr>
      </w:pPr>
    </w:p>
    <w:p>
      <w:pPr>
        <w:pStyle w:val="2"/>
        <w:rPr>
          <w:rFonts w:hint="eastAsia" w:ascii="仿宋_GB2312" w:hAnsi="仿宋" w:eastAsia="仿宋_GB2312"/>
          <w:color w:val="000000" w:themeColor="text1"/>
          <w:sz w:val="32"/>
          <w:szCs w:val="32"/>
          <w14:textFill>
            <w14:solidFill>
              <w14:schemeClr w14:val="tx1"/>
            </w14:solidFill>
          </w14:textFill>
        </w:rPr>
      </w:pPr>
    </w:p>
    <w:p>
      <w:pPr>
        <w:pStyle w:val="2"/>
        <w:rPr>
          <w:rFonts w:hint="eastAsia" w:ascii="仿宋_GB2312" w:hAnsi="仿宋" w:eastAsia="仿宋_GB2312"/>
          <w:color w:val="000000" w:themeColor="text1"/>
          <w:sz w:val="32"/>
          <w:szCs w:val="32"/>
          <w14:textFill>
            <w14:solidFill>
              <w14:schemeClr w14:val="tx1"/>
            </w14:solidFill>
          </w14:textFill>
        </w:rPr>
      </w:pPr>
    </w:p>
    <w:p>
      <w:pPr>
        <w:pStyle w:val="2"/>
        <w:rPr>
          <w:rFonts w:hint="eastAsia" w:ascii="仿宋_GB2312" w:hAnsi="仿宋" w:eastAsia="仿宋_GB2312"/>
          <w:color w:val="000000" w:themeColor="text1"/>
          <w:sz w:val="32"/>
          <w:szCs w:val="32"/>
          <w14:textFill>
            <w14:solidFill>
              <w14:schemeClr w14:val="tx1"/>
            </w14:solidFill>
          </w14:textFill>
        </w:rPr>
      </w:pPr>
    </w:p>
    <w:p>
      <w:pPr>
        <w:pStyle w:val="2"/>
        <w:rPr>
          <w:rFonts w:hint="eastAsia" w:ascii="仿宋_GB2312" w:hAnsi="仿宋" w:eastAsia="仿宋_GB2312"/>
          <w:color w:val="000000" w:themeColor="text1"/>
          <w:sz w:val="32"/>
          <w:szCs w:val="32"/>
          <w14:textFill>
            <w14:solidFill>
              <w14:schemeClr w14:val="tx1"/>
            </w14:solidFill>
          </w14:textFill>
        </w:rPr>
      </w:pPr>
    </w:p>
    <w:p>
      <w:pPr>
        <w:keepNext w:val="0"/>
        <w:keepLines w:val="0"/>
        <w:pageBreakBefore w:val="0"/>
        <w:widowControl/>
        <w:kinsoku/>
        <w:wordWrap/>
        <w:overflowPunct/>
        <w:topLinePunct w:val="0"/>
        <w:bidi w:val="0"/>
        <w:snapToGrid/>
        <w:spacing w:line="520" w:lineRule="exact"/>
        <w:ind w:left="0" w:leftChars="0" w:right="0" w:rightChars="0"/>
        <w:textAlignment w:val="auto"/>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附件1</w:t>
      </w:r>
    </w:p>
    <w:tbl>
      <w:tblPr>
        <w:tblStyle w:val="8"/>
        <w:tblW w:w="9867" w:type="dxa"/>
        <w:jc w:val="center"/>
        <w:tblInd w:w="-9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41"/>
        <w:gridCol w:w="1260"/>
        <w:gridCol w:w="2191"/>
        <w:gridCol w:w="4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0" w:hRule="atLeast"/>
          <w:jc w:val="center"/>
        </w:trPr>
        <w:tc>
          <w:tcPr>
            <w:tcW w:w="9867" w:type="dxa"/>
            <w:gridSpan w:val="4"/>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40"/>
                <w:szCs w:val="40"/>
                <w:u w:val="none"/>
                <w:lang w:val="en-US" w:eastAsia="zh-CN" w:bidi="ar"/>
              </w:rPr>
            </w:pPr>
            <w:r>
              <w:rPr>
                <w:rFonts w:hint="eastAsia" w:ascii="黑体" w:hAnsi="宋体" w:eastAsia="黑体" w:cs="黑体"/>
                <w:i w:val="0"/>
                <w:color w:val="000000"/>
                <w:kern w:val="0"/>
                <w:sz w:val="40"/>
                <w:szCs w:val="40"/>
                <w:u w:val="none"/>
                <w:lang w:val="en-US" w:eastAsia="zh-CN" w:bidi="ar"/>
              </w:rPr>
              <w:t>深圳市龙华区促进消费回补升级（汽车消费）</w:t>
            </w:r>
          </w:p>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补贴申请表（个人）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jc w:val="center"/>
        </w:trPr>
        <w:tc>
          <w:tcPr>
            <w:tcW w:w="9867"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填表日期：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5"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身份证号码</w:t>
            </w:r>
          </w:p>
        </w:tc>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发票日期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发票号码</w:t>
            </w:r>
          </w:p>
        </w:tc>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车辆含税价格（元）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申请补贴额（元）</w:t>
            </w:r>
          </w:p>
        </w:tc>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车辆识别代码/车架号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机动车登记编号</w:t>
            </w:r>
          </w:p>
        </w:tc>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开户银行</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数字人民币</w:t>
            </w:r>
            <w:r>
              <w:rPr>
                <w:rFonts w:hint="eastAsia" w:ascii="宋体" w:hAnsi="宋体" w:eastAsia="宋体" w:cs="宋体"/>
                <w:i w:val="0"/>
                <w:color w:val="000000"/>
                <w:kern w:val="0"/>
                <w:sz w:val="22"/>
                <w:szCs w:val="22"/>
                <w:u w:val="none"/>
                <w:lang w:val="en-US" w:eastAsia="zh-CN" w:bidi="ar"/>
              </w:rPr>
              <w:t>账号</w:t>
            </w:r>
          </w:p>
        </w:tc>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5"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购买汽车所在门店全称</w:t>
            </w:r>
          </w:p>
        </w:tc>
        <w:tc>
          <w:tcPr>
            <w:tcW w:w="8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邮箱</w:t>
            </w:r>
          </w:p>
        </w:tc>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5"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联系地址</w:t>
            </w:r>
          </w:p>
        </w:tc>
        <w:tc>
          <w:tcPr>
            <w:tcW w:w="8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个人承诺</w:t>
            </w:r>
          </w:p>
        </w:tc>
        <w:tc>
          <w:tcPr>
            <w:tcW w:w="84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1"/>
                <w:b/>
                <w:lang w:val="en-US" w:eastAsia="zh-CN" w:bidi="ar"/>
              </w:rPr>
            </w:pPr>
            <w:r>
              <w:rPr>
                <w:rStyle w:val="19"/>
                <w:lang w:val="en-US" w:eastAsia="zh-CN" w:bidi="ar"/>
              </w:rPr>
              <w:t xml:space="preserve">   本人所提供资料真实、准确、有效，申请</w:t>
            </w:r>
            <w:r>
              <w:rPr>
                <w:rStyle w:val="19"/>
                <w:rFonts w:hint="eastAsia"/>
                <w:lang w:val="en-US" w:eastAsia="zh-CN" w:bidi="ar"/>
              </w:rPr>
              <w:t>促进消费回补升级（汽车消费）补贴</w:t>
            </w:r>
            <w:r>
              <w:rPr>
                <w:rStyle w:val="19"/>
                <w:lang w:val="en-US" w:eastAsia="zh-CN" w:bidi="ar"/>
              </w:rPr>
              <w:t>，自愿遵守有关政策管理制度的规定。如有隐瞒或虚假，自愿承担相应的法律责任和后果。</w:t>
            </w:r>
            <w:r>
              <w:rPr>
                <w:rStyle w:val="21"/>
                <w:b/>
                <w:lang w:val="en-US" w:eastAsia="zh-CN" w:bidi="ar"/>
              </w:rPr>
              <w:br w:type="textWrapping"/>
            </w:r>
            <w:r>
              <w:rPr>
                <w:rStyle w:val="21"/>
                <w:b/>
                <w:lang w:val="en-US" w:eastAsia="zh-CN" w:bidi="ar"/>
              </w:rPr>
              <w:t xml:space="preserve">                                  </w:t>
            </w:r>
          </w:p>
          <w:p>
            <w:pPr>
              <w:keepNext w:val="0"/>
              <w:keepLines w:val="0"/>
              <w:widowControl/>
              <w:suppressLineNumbers w:val="0"/>
              <w:ind w:firstLine="4182" w:firstLineChars="1900"/>
              <w:jc w:val="left"/>
              <w:textAlignment w:val="center"/>
              <w:rPr>
                <w:rStyle w:val="21"/>
                <w:b/>
                <w:lang w:val="en-US" w:eastAsia="zh-CN" w:bidi="ar"/>
              </w:rPr>
            </w:pPr>
            <w:r>
              <w:rPr>
                <w:rStyle w:val="21"/>
                <w:b/>
                <w:lang w:val="en-US" w:eastAsia="zh-CN" w:bidi="ar"/>
              </w:rPr>
              <w:t xml:space="preserve">签字：                                                                                   </w:t>
            </w:r>
            <w:r>
              <w:rPr>
                <w:rStyle w:val="21"/>
                <w:b/>
                <w:lang w:val="en-US" w:eastAsia="zh-CN" w:bidi="ar"/>
              </w:rPr>
              <w:br w:type="textWrapping"/>
            </w:r>
            <w:r>
              <w:rPr>
                <w:rStyle w:val="21"/>
                <w:b/>
                <w:lang w:val="en-US" w:eastAsia="zh-CN" w:bidi="ar"/>
              </w:rPr>
              <w:t xml:space="preserve">                     </w:t>
            </w:r>
          </w:p>
          <w:p>
            <w:pPr>
              <w:keepNext w:val="0"/>
              <w:keepLines w:val="0"/>
              <w:widowControl/>
              <w:suppressLineNumbers w:val="0"/>
              <w:ind w:firstLine="4842" w:firstLineChars="2200"/>
              <w:jc w:val="left"/>
              <w:textAlignment w:val="center"/>
              <w:rPr>
                <w:rFonts w:hint="eastAsia" w:ascii="宋体" w:hAnsi="宋体" w:eastAsia="宋体" w:cs="宋体"/>
                <w:b/>
                <w:i w:val="0"/>
                <w:color w:val="000000"/>
                <w:sz w:val="22"/>
                <w:szCs w:val="22"/>
                <w:u w:val="none"/>
              </w:rPr>
            </w:pPr>
            <w:r>
              <w:rPr>
                <w:rStyle w:val="21"/>
                <w:b/>
                <w:lang w:val="en-US" w:eastAsia="zh-CN" w:bidi="ar"/>
              </w:rPr>
              <w:t xml:space="preserve"> 年   月   日</w:t>
            </w:r>
            <w:r>
              <w:rPr>
                <w:rStyle w:val="21"/>
                <w:b/>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4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4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4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9867"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Style w:val="22"/>
                <w:lang w:val="en-US" w:eastAsia="zh-CN" w:bidi="ar"/>
              </w:rPr>
              <w:t>备注：</w:t>
            </w:r>
            <w:r>
              <w:rPr>
                <w:rStyle w:val="23"/>
                <w:lang w:val="en-US" w:eastAsia="zh-CN" w:bidi="ar"/>
              </w:rPr>
              <w:br w:type="textWrapping"/>
            </w:r>
            <w:r>
              <w:rPr>
                <w:rStyle w:val="23"/>
                <w:lang w:val="en-US" w:eastAsia="zh-CN" w:bidi="ar"/>
              </w:rPr>
              <w:t>1.“机动车登记编号”为车牌号码；</w:t>
            </w:r>
            <w:r>
              <w:rPr>
                <w:rStyle w:val="23"/>
                <w:lang w:val="en-US" w:eastAsia="zh-CN" w:bidi="ar"/>
              </w:rPr>
              <w:br w:type="textWrapping"/>
            </w:r>
            <w:r>
              <w:rPr>
                <w:rStyle w:val="23"/>
                <w:lang w:val="en-US" w:eastAsia="zh-CN" w:bidi="ar"/>
              </w:rPr>
              <w:t>2.“数字人民币账号”作为补贴资金拨付的账户，必须填写完整的全称及账号。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9867" w:type="dxa"/>
            <w:gridSpan w:val="4"/>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kern w:val="0"/>
                <w:sz w:val="40"/>
                <w:szCs w:val="40"/>
                <w:u w:val="none"/>
                <w:lang w:val="en-US" w:eastAsia="zh-CN" w:bidi="ar"/>
              </w:rPr>
            </w:pPr>
            <w:r>
              <w:rPr>
                <w:rFonts w:hint="eastAsia" w:ascii="黑体" w:hAnsi="宋体" w:eastAsia="黑体" w:cs="黑体"/>
                <w:i w:val="0"/>
                <w:color w:val="000000"/>
                <w:kern w:val="0"/>
                <w:sz w:val="40"/>
                <w:szCs w:val="40"/>
                <w:u w:val="none"/>
                <w:lang w:val="en-US" w:eastAsia="zh-CN" w:bidi="ar"/>
              </w:rPr>
              <w:t>深圳市龙华区促进消费回补升级（汽车消费）</w:t>
            </w:r>
          </w:p>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补贴申请表（企业）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jc w:val="center"/>
        </w:trPr>
        <w:tc>
          <w:tcPr>
            <w:tcW w:w="9867"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填表日期：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5"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企业名称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sz w:val="22"/>
                <w:szCs w:val="22"/>
                <w:u w:val="none"/>
                <w:lang w:eastAsia="zh-CN"/>
              </w:rPr>
              <w:t>组织机构代码</w:t>
            </w:r>
          </w:p>
        </w:tc>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发票日期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发票号码</w:t>
            </w:r>
          </w:p>
        </w:tc>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车辆含税价格（元）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申请补贴额（元）</w:t>
            </w:r>
          </w:p>
        </w:tc>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车辆识别代码/车架号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机动车登记编号</w:t>
            </w:r>
          </w:p>
        </w:tc>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开户银行</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数字人民币</w:t>
            </w:r>
            <w:r>
              <w:rPr>
                <w:rFonts w:hint="eastAsia" w:ascii="宋体" w:hAnsi="宋体" w:eastAsia="宋体" w:cs="宋体"/>
                <w:i w:val="0"/>
                <w:color w:val="000000"/>
                <w:kern w:val="0"/>
                <w:sz w:val="22"/>
                <w:szCs w:val="22"/>
                <w:u w:val="none"/>
                <w:lang w:val="en-US" w:eastAsia="zh-CN" w:bidi="ar"/>
              </w:rPr>
              <w:t>账号</w:t>
            </w:r>
          </w:p>
        </w:tc>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5"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购买汽车所在门店全称</w:t>
            </w:r>
          </w:p>
        </w:tc>
        <w:tc>
          <w:tcPr>
            <w:tcW w:w="8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2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邮箱</w:t>
            </w:r>
          </w:p>
        </w:tc>
        <w:tc>
          <w:tcPr>
            <w:tcW w:w="4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5" w:hRule="atLeast"/>
          <w:jc w:val="center"/>
        </w:trPr>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联系地址</w:t>
            </w:r>
          </w:p>
        </w:tc>
        <w:tc>
          <w:tcPr>
            <w:tcW w:w="84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企业</w:t>
            </w:r>
            <w:r>
              <w:rPr>
                <w:rFonts w:hint="eastAsia" w:ascii="宋体" w:hAnsi="宋体" w:eastAsia="宋体" w:cs="宋体"/>
                <w:i w:val="0"/>
                <w:color w:val="000000"/>
                <w:kern w:val="0"/>
                <w:sz w:val="22"/>
                <w:szCs w:val="22"/>
                <w:u w:val="none"/>
                <w:lang w:val="en-US" w:eastAsia="zh-CN" w:bidi="ar"/>
              </w:rPr>
              <w:t>承诺</w:t>
            </w:r>
          </w:p>
        </w:tc>
        <w:tc>
          <w:tcPr>
            <w:tcW w:w="842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1"/>
                <w:b/>
                <w:lang w:val="en-US" w:eastAsia="zh-CN" w:bidi="ar"/>
              </w:rPr>
            </w:pPr>
            <w:r>
              <w:rPr>
                <w:rStyle w:val="19"/>
                <w:lang w:val="en-US" w:eastAsia="zh-CN" w:bidi="ar"/>
              </w:rPr>
              <w:t xml:space="preserve">   本公司所提供资料真实、准确、有效，申请</w:t>
            </w:r>
            <w:r>
              <w:rPr>
                <w:rStyle w:val="19"/>
                <w:rFonts w:hint="eastAsia"/>
                <w:lang w:val="en-US" w:eastAsia="zh-CN" w:bidi="ar"/>
              </w:rPr>
              <w:t>促进消费回补升级（汽车消费）补贴</w:t>
            </w:r>
            <w:r>
              <w:rPr>
                <w:rStyle w:val="19"/>
                <w:lang w:val="en-US" w:eastAsia="zh-CN" w:bidi="ar"/>
              </w:rPr>
              <w:t>，自愿遵守有关政策管理制度的规定。如有隐瞒或虚假，自愿承担相应的法律责任和后果。</w:t>
            </w:r>
            <w:r>
              <w:rPr>
                <w:rStyle w:val="21"/>
                <w:b/>
                <w:lang w:val="en-US" w:eastAsia="zh-CN" w:bidi="ar"/>
              </w:rPr>
              <w:br w:type="textWrapping"/>
            </w:r>
            <w:r>
              <w:rPr>
                <w:rStyle w:val="21"/>
                <w:b/>
                <w:lang w:val="en-US" w:eastAsia="zh-CN" w:bidi="ar"/>
              </w:rPr>
              <w:t xml:space="preserve">                                  </w:t>
            </w:r>
          </w:p>
          <w:p>
            <w:pPr>
              <w:keepNext w:val="0"/>
              <w:keepLines w:val="0"/>
              <w:widowControl/>
              <w:suppressLineNumbers w:val="0"/>
              <w:ind w:firstLine="4182" w:firstLineChars="1900"/>
              <w:jc w:val="left"/>
              <w:textAlignment w:val="center"/>
              <w:rPr>
                <w:rStyle w:val="21"/>
                <w:b/>
                <w:lang w:val="en-US" w:eastAsia="zh-CN" w:bidi="ar"/>
              </w:rPr>
            </w:pPr>
            <w:r>
              <w:rPr>
                <w:rStyle w:val="21"/>
                <w:b/>
                <w:lang w:val="en-US" w:eastAsia="zh-CN" w:bidi="ar"/>
              </w:rPr>
              <w:t>签</w:t>
            </w:r>
            <w:r>
              <w:rPr>
                <w:rStyle w:val="21"/>
                <w:rFonts w:hint="eastAsia"/>
                <w:b/>
                <w:lang w:val="en-US" w:eastAsia="zh-CN" w:bidi="ar"/>
              </w:rPr>
              <w:t>章</w:t>
            </w:r>
            <w:r>
              <w:rPr>
                <w:rStyle w:val="21"/>
                <w:b/>
                <w:lang w:val="en-US" w:eastAsia="zh-CN" w:bidi="ar"/>
              </w:rPr>
              <w:t xml:space="preserve">：                                                                                   </w:t>
            </w:r>
            <w:r>
              <w:rPr>
                <w:rStyle w:val="21"/>
                <w:b/>
                <w:lang w:val="en-US" w:eastAsia="zh-CN" w:bidi="ar"/>
              </w:rPr>
              <w:br w:type="textWrapping"/>
            </w:r>
            <w:r>
              <w:rPr>
                <w:rStyle w:val="21"/>
                <w:b/>
                <w:lang w:val="en-US" w:eastAsia="zh-CN" w:bidi="ar"/>
              </w:rPr>
              <w:t xml:space="preserve">                     </w:t>
            </w:r>
          </w:p>
          <w:p>
            <w:pPr>
              <w:keepNext w:val="0"/>
              <w:keepLines w:val="0"/>
              <w:widowControl/>
              <w:suppressLineNumbers w:val="0"/>
              <w:ind w:firstLine="4842" w:firstLineChars="2200"/>
              <w:jc w:val="left"/>
              <w:textAlignment w:val="center"/>
              <w:rPr>
                <w:rFonts w:hint="eastAsia" w:ascii="宋体" w:hAnsi="宋体" w:eastAsia="宋体" w:cs="宋体"/>
                <w:b/>
                <w:i w:val="0"/>
                <w:color w:val="000000"/>
                <w:sz w:val="22"/>
                <w:szCs w:val="22"/>
                <w:u w:val="none"/>
              </w:rPr>
            </w:pPr>
            <w:r>
              <w:rPr>
                <w:rStyle w:val="21"/>
                <w:b/>
                <w:lang w:val="en-US" w:eastAsia="zh-CN" w:bidi="ar"/>
              </w:rPr>
              <w:t xml:space="preserve"> 年   月   日</w:t>
            </w:r>
            <w:r>
              <w:rPr>
                <w:rStyle w:val="21"/>
                <w:b/>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4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4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42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jc w:val="center"/>
        </w:trPr>
        <w:tc>
          <w:tcPr>
            <w:tcW w:w="9867" w:type="dxa"/>
            <w:gridSpan w:val="4"/>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Style w:val="22"/>
                <w:lang w:val="en-US" w:eastAsia="zh-CN" w:bidi="ar"/>
              </w:rPr>
              <w:t>备注：</w:t>
            </w:r>
            <w:r>
              <w:rPr>
                <w:rStyle w:val="23"/>
                <w:lang w:val="en-US" w:eastAsia="zh-CN" w:bidi="ar"/>
              </w:rPr>
              <w:br w:type="textWrapping"/>
            </w:r>
            <w:r>
              <w:rPr>
                <w:rStyle w:val="23"/>
                <w:lang w:val="en-US" w:eastAsia="zh-CN" w:bidi="ar"/>
              </w:rPr>
              <w:t>1.“机动车登记编号”为车牌号码；</w:t>
            </w:r>
            <w:r>
              <w:rPr>
                <w:rStyle w:val="23"/>
                <w:lang w:val="en-US" w:eastAsia="zh-CN" w:bidi="ar"/>
              </w:rPr>
              <w:br w:type="textWrapping"/>
            </w:r>
            <w:r>
              <w:rPr>
                <w:rStyle w:val="23"/>
                <w:lang w:val="en-US" w:eastAsia="zh-CN" w:bidi="ar"/>
              </w:rPr>
              <w:t>2.“数字人民币账号”作为补贴资金拨付的账户，必须填写完整的全称及账号。</w:t>
            </w:r>
          </w:p>
        </w:tc>
      </w:tr>
    </w:tbl>
    <w:p>
      <w:pPr>
        <w:pStyle w:val="2"/>
        <w:rPr>
          <w:rFonts w:hint="eastAsia"/>
        </w:rPr>
        <w:sectPr>
          <w:footerReference r:id="rId3" w:type="default"/>
          <w:pgSz w:w="11906" w:h="16838"/>
          <w:pgMar w:top="2098" w:right="1474" w:bottom="1984" w:left="1587" w:header="851" w:footer="992" w:gutter="0"/>
          <w:pgNumType w:fmt="decimal"/>
          <w:cols w:space="0" w:num="1"/>
          <w:rtlGutter w:val="0"/>
          <w:docGrid w:type="lines" w:linePitch="312" w:charSpace="0"/>
        </w:sectPr>
      </w:pPr>
    </w:p>
    <w:p>
      <w:pPr>
        <w:widowControl/>
        <w:jc w:val="both"/>
        <w:textAlignment w:val="center"/>
        <w:rPr>
          <w:rFonts w:ascii="仿宋_GB2312" w:hAnsi="宋体" w:eastAsia="仿宋_GB2312" w:cs="仿宋_GB2312"/>
          <w:color w:val="000000" w:themeColor="text1"/>
          <w:sz w:val="48"/>
          <w:szCs w:val="48"/>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 xml:space="preserve">附件2    </w:t>
      </w:r>
      <w:r>
        <w:rPr>
          <w:rFonts w:hint="eastAsia" w:ascii="仿宋_GB2312" w:hAnsi="仿宋" w:eastAsia="仿宋_GB2312"/>
          <w:color w:val="000000" w:themeColor="text1"/>
          <w:sz w:val="24"/>
          <w:szCs w:val="32"/>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 xml:space="preserve">  xx公司汽车销售清单（模板）</w:t>
      </w:r>
    </w:p>
    <w:tbl>
      <w:tblPr>
        <w:tblStyle w:val="8"/>
        <w:tblW w:w="13073" w:type="dxa"/>
        <w:tblInd w:w="-231" w:type="dxa"/>
        <w:tblLayout w:type="fixed"/>
        <w:tblCellMar>
          <w:top w:w="15" w:type="dxa"/>
          <w:left w:w="15" w:type="dxa"/>
          <w:bottom w:w="15" w:type="dxa"/>
          <w:right w:w="15" w:type="dxa"/>
        </w:tblCellMar>
      </w:tblPr>
      <w:tblGrid>
        <w:gridCol w:w="428"/>
        <w:gridCol w:w="839"/>
        <w:gridCol w:w="916"/>
        <w:gridCol w:w="806"/>
        <w:gridCol w:w="1050"/>
        <w:gridCol w:w="1050"/>
        <w:gridCol w:w="757"/>
        <w:gridCol w:w="831"/>
        <w:gridCol w:w="622"/>
        <w:gridCol w:w="708"/>
        <w:gridCol w:w="842"/>
        <w:gridCol w:w="842"/>
        <w:gridCol w:w="696"/>
        <w:gridCol w:w="1050"/>
        <w:gridCol w:w="867"/>
        <w:gridCol w:w="769"/>
      </w:tblGrid>
      <w:tr>
        <w:tblPrEx>
          <w:tblLayout w:type="fixed"/>
          <w:tblCellMar>
            <w:top w:w="15" w:type="dxa"/>
            <w:left w:w="15" w:type="dxa"/>
            <w:bottom w:w="15" w:type="dxa"/>
            <w:right w:w="15" w:type="dxa"/>
          </w:tblCellMar>
        </w:tblPrEx>
        <w:trPr>
          <w:trHeight w:val="1702" w:hRule="atLeast"/>
        </w:trPr>
        <w:tc>
          <w:tcPr>
            <w:tcW w:w="4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themeColor="text1"/>
                <w:szCs w:val="21"/>
                <w:lang w:eastAsia="zh-CN"/>
                <w14:textFill>
                  <w14:solidFill>
                    <w14:schemeClr w14:val="tx1"/>
                  </w14:solidFill>
                </w14:textFill>
              </w:rPr>
            </w:pPr>
            <w:r>
              <w:rPr>
                <w:rFonts w:hint="eastAsia" w:ascii="仿宋_GB2312" w:hAnsi="宋体" w:eastAsia="仿宋_GB2312" w:cs="仿宋_GB2312"/>
                <w:color w:val="000000" w:themeColor="text1"/>
                <w:szCs w:val="21"/>
                <w:lang w:eastAsia="zh-CN"/>
                <w14:textFill>
                  <w14:solidFill>
                    <w14:schemeClr w14:val="tx1"/>
                  </w14:solidFill>
                </w14:textFill>
              </w:rPr>
              <w:t>序号</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Cs w:val="21"/>
                <w14:textFill>
                  <w14:solidFill>
                    <w14:schemeClr w14:val="tx1"/>
                  </w14:solidFill>
                </w14:textFill>
              </w:rPr>
            </w:pPr>
            <w:r>
              <w:rPr>
                <w:rFonts w:hint="eastAsia" w:ascii="仿宋_GB2312" w:hAnsi="宋体" w:eastAsia="仿宋_GB2312" w:cs="仿宋_GB2312"/>
                <w:color w:val="000000" w:themeColor="text1"/>
                <w:kern w:val="0"/>
                <w:szCs w:val="21"/>
                <w14:textFill>
                  <w14:solidFill>
                    <w14:schemeClr w14:val="tx1"/>
                  </w14:solidFill>
                </w14:textFill>
              </w:rPr>
              <w:t>客户名</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Cs w:val="21"/>
                <w14:textFill>
                  <w14:solidFill>
                    <w14:schemeClr w14:val="tx1"/>
                  </w14:solidFill>
                </w14:textFill>
              </w:rPr>
            </w:pPr>
            <w:r>
              <w:rPr>
                <w:rFonts w:hint="eastAsia" w:ascii="仿宋_GB2312" w:hAnsi="宋体" w:eastAsia="仿宋_GB2312" w:cs="仿宋_GB2312"/>
                <w:color w:val="000000" w:themeColor="text1"/>
                <w:kern w:val="0"/>
                <w:szCs w:val="21"/>
                <w14:textFill>
                  <w14:solidFill>
                    <w14:schemeClr w14:val="tx1"/>
                  </w14:solidFill>
                </w14:textFill>
              </w:rPr>
              <w:t>身份证号码</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Cs w:val="21"/>
                <w14:textFill>
                  <w14:solidFill>
                    <w14:schemeClr w14:val="tx1"/>
                  </w14:solidFill>
                </w14:textFill>
              </w:rPr>
            </w:pPr>
            <w:r>
              <w:rPr>
                <w:rFonts w:hint="eastAsia" w:ascii="仿宋_GB2312" w:hAnsi="宋体" w:eastAsia="仿宋_GB2312" w:cs="仿宋_GB2312"/>
                <w:color w:val="000000" w:themeColor="text1"/>
                <w:kern w:val="0"/>
                <w:szCs w:val="21"/>
                <w14:textFill>
                  <w14:solidFill>
                    <w14:schemeClr w14:val="tx1"/>
                  </w14:solidFill>
                </w14:textFill>
              </w:rPr>
              <w:t>手机号码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themeColor="text1"/>
                <w:kern w:val="0"/>
                <w:szCs w:val="21"/>
                <w:lang w:eastAsia="zh-CN"/>
                <w14:textFill>
                  <w14:solidFill>
                    <w14:schemeClr w14:val="tx1"/>
                  </w14:solidFill>
                </w14:textFill>
              </w:rPr>
            </w:pPr>
            <w:r>
              <w:rPr>
                <w:rFonts w:hint="eastAsia" w:ascii="仿宋_GB2312" w:hAnsi="宋体" w:eastAsia="仿宋_GB2312" w:cs="仿宋_GB2312"/>
                <w:color w:val="000000" w:themeColor="text1"/>
                <w:kern w:val="0"/>
                <w:szCs w:val="21"/>
                <w:lang w:eastAsia="zh-CN"/>
                <w14:textFill>
                  <w14:solidFill>
                    <w14:schemeClr w14:val="tx1"/>
                  </w14:solidFill>
                </w14:textFill>
              </w:rPr>
              <w:t>数字人民币账号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themeColor="text1"/>
                <w:kern w:val="0"/>
                <w:szCs w:val="21"/>
                <w:highlight w:val="none"/>
                <w:lang w:eastAsia="zh-CN"/>
                <w14:textFill>
                  <w14:solidFill>
                    <w14:schemeClr w14:val="tx1"/>
                  </w14:solidFill>
                </w14:textFill>
              </w:rPr>
            </w:pPr>
            <w:r>
              <w:rPr>
                <w:rFonts w:hint="eastAsia" w:ascii="仿宋_GB2312" w:hAnsi="宋体" w:eastAsia="仿宋_GB2312" w:cs="仿宋_GB2312"/>
                <w:color w:val="000000" w:themeColor="text1"/>
                <w:kern w:val="0"/>
                <w:szCs w:val="21"/>
                <w:lang w:eastAsia="zh-CN"/>
                <w14:textFill>
                  <w14:solidFill>
                    <w14:schemeClr w14:val="tx1"/>
                  </w14:solidFill>
                </w14:textFill>
              </w:rPr>
              <w:t>购车</w:t>
            </w:r>
            <w:r>
              <w:rPr>
                <w:rFonts w:hint="eastAsia" w:ascii="仿宋_GB2312" w:hAnsi="宋体" w:eastAsia="仿宋_GB2312" w:cs="仿宋_GB2312"/>
                <w:color w:val="000000" w:themeColor="text1"/>
                <w:kern w:val="0"/>
                <w:szCs w:val="21"/>
                <w14:textFill>
                  <w14:solidFill>
                    <w14:schemeClr w14:val="tx1"/>
                  </w14:solidFill>
                </w14:textFill>
              </w:rPr>
              <w:t>企业组织机构代码</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Cs w:val="21"/>
                <w14:textFill>
                  <w14:solidFill>
                    <w14:schemeClr w14:val="tx1"/>
                  </w14:solidFill>
                </w14:textFill>
              </w:rPr>
            </w:pPr>
            <w:r>
              <w:rPr>
                <w:rFonts w:hint="eastAsia" w:ascii="仿宋_GB2312" w:hAnsi="宋体" w:eastAsia="仿宋_GB2312" w:cs="仿宋_GB2312"/>
                <w:color w:val="000000" w:themeColor="text1"/>
                <w:kern w:val="0"/>
                <w:szCs w:val="21"/>
                <w:highlight w:val="none"/>
                <w:lang w:eastAsia="zh-CN"/>
                <w14:textFill>
                  <w14:solidFill>
                    <w14:schemeClr w14:val="tx1"/>
                  </w14:solidFill>
                </w14:textFill>
              </w:rPr>
              <w:t>客户是否存有失信情况</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themeColor="text1"/>
                <w:kern w:val="0"/>
                <w:szCs w:val="21"/>
                <w14:textFill>
                  <w14:solidFill>
                    <w14:schemeClr w14:val="tx1"/>
                  </w14:solidFill>
                </w14:textFill>
              </w:rPr>
            </w:pPr>
            <w:r>
              <w:rPr>
                <w:rFonts w:hint="eastAsia" w:ascii="仿宋_GB2312" w:hAnsi="宋体" w:eastAsia="仿宋_GB2312" w:cs="仿宋_GB2312"/>
                <w:color w:val="000000" w:themeColor="text1"/>
                <w:kern w:val="0"/>
                <w:szCs w:val="21"/>
                <w14:textFill>
                  <w14:solidFill>
                    <w14:schemeClr w14:val="tx1"/>
                  </w14:solidFill>
                </w14:textFill>
              </w:rPr>
              <w:t>车辆型号</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themeColor="text1"/>
                <w:kern w:val="0"/>
                <w:szCs w:val="21"/>
                <w14:textFill>
                  <w14:solidFill>
                    <w14:schemeClr w14:val="tx1"/>
                  </w14:solidFill>
                </w14:textFill>
              </w:rPr>
            </w:pPr>
            <w:r>
              <w:rPr>
                <w:rFonts w:hint="eastAsia" w:ascii="仿宋_GB2312" w:hAnsi="宋体" w:eastAsia="仿宋_GB2312" w:cs="仿宋_GB2312"/>
                <w:color w:val="000000" w:themeColor="text1"/>
                <w:kern w:val="0"/>
                <w:szCs w:val="21"/>
                <w14:textFill>
                  <w14:solidFill>
                    <w14:schemeClr w14:val="tx1"/>
                  </w14:solidFill>
                </w14:textFill>
              </w:rPr>
              <w:t>是否符合国六</w:t>
            </w:r>
            <w:r>
              <w:rPr>
                <w:rFonts w:hint="eastAsia" w:ascii="仿宋_GB2312" w:hAnsi="宋体" w:eastAsia="仿宋_GB2312" w:cs="仿宋_GB2312"/>
                <w:color w:val="000000" w:themeColor="text1"/>
                <w:kern w:val="0"/>
                <w:szCs w:val="21"/>
                <w:lang w:eastAsia="zh-CN"/>
                <w14:textFill>
                  <w14:solidFill>
                    <w14:schemeClr w14:val="tx1"/>
                  </w14:solidFill>
                </w14:textFill>
              </w:rPr>
              <w:t>排放标准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themeColor="text1"/>
                <w:kern w:val="0"/>
                <w:szCs w:val="21"/>
                <w:lang w:val="en-US" w:eastAsia="zh-CN"/>
                <w14:textFill>
                  <w14:solidFill>
                    <w14:schemeClr w14:val="tx1"/>
                  </w14:solidFill>
                </w14:textFill>
              </w:rPr>
            </w:pPr>
            <w:r>
              <w:rPr>
                <w:rFonts w:hint="eastAsia" w:ascii="仿宋_GB2312" w:hAnsi="宋体" w:eastAsia="仿宋_GB2312" w:cs="仿宋_GB2312"/>
                <w:color w:val="000000" w:themeColor="text1"/>
                <w:kern w:val="0"/>
                <w:szCs w:val="21"/>
                <w:lang w:val="en-US" w:eastAsia="zh-CN"/>
                <w14:textFill>
                  <w14:solidFill>
                    <w14:schemeClr w14:val="tx1"/>
                  </w14:solidFill>
                </w14:textFill>
              </w:rPr>
              <w:t>车牌号</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themeColor="text1"/>
                <w:kern w:val="0"/>
                <w:szCs w:val="21"/>
                <w:lang w:val="en-US" w:eastAsia="zh-CN"/>
                <w14:textFill>
                  <w14:solidFill>
                    <w14:schemeClr w14:val="tx1"/>
                  </w14:solidFill>
                </w14:textFill>
              </w:rPr>
            </w:pPr>
            <w:r>
              <w:rPr>
                <w:rFonts w:hint="eastAsia" w:ascii="仿宋_GB2312" w:hAnsi="宋体" w:eastAsia="仿宋_GB2312" w:cs="仿宋_GB2312"/>
                <w:color w:val="000000" w:themeColor="text1"/>
                <w:kern w:val="0"/>
                <w:szCs w:val="21"/>
                <w:lang w:val="en-US" w:eastAsia="zh-CN"/>
                <w14:textFill>
                  <w14:solidFill>
                    <w14:schemeClr w14:val="tx1"/>
                  </w14:solidFill>
                </w14:textFill>
              </w:rPr>
              <w:t>发票日期</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themeColor="text1"/>
                <w:kern w:val="0"/>
                <w:szCs w:val="21"/>
                <w:lang w:eastAsia="zh-CN"/>
                <w14:textFill>
                  <w14:solidFill>
                    <w14:schemeClr w14:val="tx1"/>
                  </w14:solidFill>
                </w14:textFill>
              </w:rPr>
            </w:pPr>
            <w:r>
              <w:rPr>
                <w:rFonts w:hint="eastAsia" w:ascii="仿宋_GB2312" w:hAnsi="宋体" w:eastAsia="仿宋_GB2312" w:cs="仿宋_GB2312"/>
                <w:color w:val="000000" w:themeColor="text1"/>
                <w:kern w:val="0"/>
                <w:szCs w:val="21"/>
                <w:lang w:eastAsia="zh-CN"/>
                <w14:textFill>
                  <w14:solidFill>
                    <w14:schemeClr w14:val="tx1"/>
                  </w14:solidFill>
                </w14:textFill>
              </w:rPr>
              <w:t>合同日期</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themeColor="text1"/>
                <w:kern w:val="0"/>
                <w:szCs w:val="21"/>
                <w14:textFill>
                  <w14:solidFill>
                    <w14:schemeClr w14:val="tx1"/>
                  </w14:solidFill>
                </w14:textFill>
              </w:rPr>
            </w:pPr>
            <w:r>
              <w:rPr>
                <w:rFonts w:hint="eastAsia" w:ascii="仿宋_GB2312" w:hAnsi="宋体" w:eastAsia="仿宋_GB2312" w:cs="仿宋_GB2312"/>
                <w:color w:val="000000" w:themeColor="text1"/>
                <w:kern w:val="0"/>
                <w:szCs w:val="21"/>
                <w:lang w:eastAsia="zh-CN"/>
                <w14:textFill>
                  <w14:solidFill>
                    <w14:schemeClr w14:val="tx1"/>
                  </w14:solidFill>
                </w14:textFill>
              </w:rPr>
              <w:t>发票上含税价（元）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themeColor="text1"/>
                <w:kern w:val="0"/>
                <w:szCs w:val="21"/>
                <w14:textFill>
                  <w14:solidFill>
                    <w14:schemeClr w14:val="tx1"/>
                  </w14:solidFill>
                </w14:textFill>
              </w:rPr>
            </w:pPr>
            <w:r>
              <w:rPr>
                <w:rFonts w:hint="eastAsia" w:ascii="仿宋_GB2312" w:hAnsi="宋体" w:eastAsia="仿宋_GB2312" w:cs="仿宋_GB2312"/>
                <w:color w:val="000000" w:themeColor="text1"/>
                <w:kern w:val="0"/>
                <w:szCs w:val="21"/>
                <w:lang w:eastAsia="zh-CN"/>
                <w14:textFill>
                  <w14:solidFill>
                    <w14:schemeClr w14:val="tx1"/>
                  </w14:solidFill>
                </w14:textFill>
              </w:rPr>
              <w:t>购买方式（填写购买新车、以旧换新）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themeColor="text1"/>
                <w:kern w:val="0"/>
                <w:szCs w:val="21"/>
                <w14:textFill>
                  <w14:solidFill>
                    <w14:schemeClr w14:val="tx1"/>
                  </w14:solidFill>
                </w14:textFill>
              </w:rPr>
            </w:pPr>
            <w:r>
              <w:rPr>
                <w:rFonts w:hint="eastAsia" w:ascii="仿宋_GB2312" w:hAnsi="宋体" w:eastAsia="仿宋_GB2312" w:cs="仿宋_GB2312"/>
                <w:color w:val="000000" w:themeColor="text1"/>
                <w:kern w:val="0"/>
                <w:szCs w:val="21"/>
                <w14:textFill>
                  <w14:solidFill>
                    <w14:schemeClr w14:val="tx1"/>
                  </w14:solidFill>
                </w14:textFill>
              </w:rPr>
              <w:t>机动车登记证书</w:t>
            </w:r>
            <w:r>
              <w:rPr>
                <w:rFonts w:hint="eastAsia" w:ascii="仿宋_GB2312" w:hAnsi="宋体" w:eastAsia="仿宋_GB2312" w:cs="仿宋_GB2312"/>
                <w:color w:val="000000" w:themeColor="text1"/>
                <w:kern w:val="0"/>
                <w:szCs w:val="21"/>
                <w:lang w:eastAsia="zh-CN"/>
                <w14:textFill>
                  <w14:solidFill>
                    <w14:schemeClr w14:val="tx1"/>
                  </w14:solidFill>
                </w14:textFill>
              </w:rPr>
              <w:t>上车架号</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宋体" w:eastAsia="仿宋_GB2312" w:cs="仿宋_GB2312"/>
                <w:color w:val="000000" w:themeColor="text1"/>
                <w:kern w:val="0"/>
                <w:szCs w:val="21"/>
                <w14:textFill>
                  <w14:solidFill>
                    <w14:schemeClr w14:val="tx1"/>
                  </w14:solidFill>
                </w14:textFill>
              </w:rPr>
            </w:pPr>
            <w:r>
              <w:rPr>
                <w:rFonts w:hint="eastAsia" w:ascii="仿宋_GB2312" w:hAnsi="宋体" w:eastAsia="仿宋_GB2312" w:cs="仿宋_GB2312"/>
                <w:color w:val="000000" w:themeColor="text1"/>
                <w:kern w:val="0"/>
                <w:szCs w:val="21"/>
                <w14:textFill>
                  <w14:solidFill>
                    <w14:schemeClr w14:val="tx1"/>
                  </w14:solidFill>
                </w14:textFill>
              </w:rPr>
              <w:t>拟</w:t>
            </w:r>
            <w:r>
              <w:rPr>
                <w:rFonts w:hint="eastAsia" w:ascii="仿宋_GB2312" w:hAnsi="宋体" w:eastAsia="仿宋_GB2312" w:cs="仿宋_GB2312"/>
                <w:color w:val="000000" w:themeColor="text1"/>
                <w:kern w:val="0"/>
                <w:szCs w:val="21"/>
                <w:lang w:eastAsia="zh-CN"/>
                <w14:textFill>
                  <w14:solidFill>
                    <w14:schemeClr w14:val="tx1"/>
                  </w14:solidFill>
                </w14:textFill>
              </w:rPr>
              <w:t>资</w:t>
            </w:r>
            <w:r>
              <w:rPr>
                <w:rFonts w:hint="eastAsia" w:ascii="仿宋_GB2312" w:hAnsi="宋体" w:eastAsia="仿宋_GB2312" w:cs="仿宋_GB2312"/>
                <w:color w:val="000000" w:themeColor="text1"/>
                <w:kern w:val="0"/>
                <w:szCs w:val="21"/>
                <w14:textFill>
                  <w14:solidFill>
                    <w14:schemeClr w14:val="tx1"/>
                  </w14:solidFill>
                </w14:textFill>
              </w:rPr>
              <w:t>助资金</w:t>
            </w:r>
            <w:r>
              <w:rPr>
                <w:rFonts w:hint="eastAsia" w:ascii="仿宋_GB2312" w:hAnsi="宋体" w:eastAsia="仿宋_GB2312" w:cs="仿宋_GB2312"/>
                <w:color w:val="000000" w:themeColor="text1"/>
                <w:kern w:val="0"/>
                <w:szCs w:val="21"/>
                <w:lang w:eastAsia="zh-CN"/>
                <w14:textFill>
                  <w14:solidFill>
                    <w14:schemeClr w14:val="tx1"/>
                  </w14:solidFill>
                </w14:textFill>
              </w:rPr>
              <w:t>（元）</w:t>
            </w:r>
          </w:p>
        </w:tc>
      </w:tr>
      <w:tr>
        <w:tblPrEx>
          <w:tblLayout w:type="fixed"/>
          <w:tblCellMar>
            <w:top w:w="15" w:type="dxa"/>
            <w:left w:w="15" w:type="dxa"/>
            <w:bottom w:w="15" w:type="dxa"/>
            <w:right w:w="15" w:type="dxa"/>
          </w:tblCellMar>
        </w:tblPrEx>
        <w:trPr>
          <w:trHeight w:val="2154" w:hRule="atLeast"/>
        </w:trPr>
        <w:tc>
          <w:tcPr>
            <w:tcW w:w="428" w:type="dxa"/>
            <w:tcBorders>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839" w:type="dxa"/>
            <w:tcBorders>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916" w:type="dxa"/>
            <w:tcBorders>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806" w:type="dxa"/>
            <w:tcBorders>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1050" w:type="dxa"/>
            <w:tcBorders>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highlight w:val="none"/>
                <w14:textFill>
                  <w14:solidFill>
                    <w14:schemeClr w14:val="tx1"/>
                  </w14:solidFill>
                </w14:textFill>
              </w:rPr>
            </w:pPr>
          </w:p>
        </w:tc>
        <w:tc>
          <w:tcPr>
            <w:tcW w:w="1050" w:type="dxa"/>
            <w:tcBorders>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highlight w:val="none"/>
                <w14:textFill>
                  <w14:solidFill>
                    <w14:schemeClr w14:val="tx1"/>
                  </w14:solidFill>
                </w14:textFill>
              </w:rPr>
            </w:pPr>
          </w:p>
        </w:tc>
        <w:tc>
          <w:tcPr>
            <w:tcW w:w="757" w:type="dxa"/>
            <w:tcBorders>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831" w:type="dxa"/>
            <w:tcBorders>
              <w:top w:val="single" w:color="000000" w:sz="4" w:space="0"/>
              <w:left w:val="single" w:color="000000" w:sz="4" w:space="0"/>
              <w:bottom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Cs w:val="21"/>
                <w14:textFill>
                  <w14:solidFill>
                    <w14:schemeClr w14:val="tx1"/>
                  </w14:solidFill>
                </w14:textFill>
              </w:rPr>
            </w:pPr>
          </w:p>
        </w:tc>
        <w:tc>
          <w:tcPr>
            <w:tcW w:w="708" w:type="dxa"/>
            <w:tcBorders>
              <w:top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Cs w:val="21"/>
                <w14:textFill>
                  <w14:solidFill>
                    <w14:schemeClr w14:val="tx1"/>
                  </w14:solidFill>
                </w14:textFill>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r>
      <w:tr>
        <w:tblPrEx>
          <w:tblLayout w:type="fixed"/>
          <w:tblCellMar>
            <w:top w:w="15" w:type="dxa"/>
            <w:left w:w="15" w:type="dxa"/>
            <w:bottom w:w="15" w:type="dxa"/>
            <w:right w:w="15" w:type="dxa"/>
          </w:tblCellMar>
        </w:tblPrEx>
        <w:trPr>
          <w:trHeight w:val="2164" w:hRule="atLeast"/>
        </w:trPr>
        <w:tc>
          <w:tcPr>
            <w:tcW w:w="428" w:type="dxa"/>
            <w:tcBorders>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839" w:type="dxa"/>
            <w:tcBorders>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916" w:type="dxa"/>
            <w:tcBorders>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806" w:type="dxa"/>
            <w:tcBorders>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1050" w:type="dxa"/>
            <w:tcBorders>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highlight w:val="none"/>
                <w14:textFill>
                  <w14:solidFill>
                    <w14:schemeClr w14:val="tx1"/>
                  </w14:solidFill>
                </w14:textFill>
              </w:rPr>
            </w:pPr>
          </w:p>
        </w:tc>
        <w:tc>
          <w:tcPr>
            <w:tcW w:w="1050" w:type="dxa"/>
            <w:tcBorders>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highlight w:val="none"/>
                <w14:textFill>
                  <w14:solidFill>
                    <w14:schemeClr w14:val="tx1"/>
                  </w14:solidFill>
                </w14:textFill>
              </w:rPr>
            </w:pPr>
          </w:p>
        </w:tc>
        <w:tc>
          <w:tcPr>
            <w:tcW w:w="757" w:type="dxa"/>
            <w:tcBorders>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831" w:type="dxa"/>
            <w:tcBorders>
              <w:top w:val="single" w:color="000000" w:sz="4" w:space="0"/>
              <w:left w:val="single" w:color="000000" w:sz="4" w:space="0"/>
              <w:bottom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Cs w:val="21"/>
                <w14:textFill>
                  <w14:solidFill>
                    <w14:schemeClr w14:val="tx1"/>
                  </w14:solidFill>
                </w14:textFill>
              </w:rPr>
            </w:pPr>
          </w:p>
        </w:tc>
        <w:tc>
          <w:tcPr>
            <w:tcW w:w="708" w:type="dxa"/>
            <w:tcBorders>
              <w:top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themeColor="text1"/>
                <w:szCs w:val="21"/>
                <w14:textFill>
                  <w14:solidFill>
                    <w14:schemeClr w14:val="tx1"/>
                  </w14:solidFill>
                </w14:textFill>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themeColor="text1"/>
                <w:szCs w:val="21"/>
                <w14:textFill>
                  <w14:solidFill>
                    <w14:schemeClr w14:val="tx1"/>
                  </w14:solidFill>
                </w14:textFill>
              </w:rPr>
            </w:pPr>
          </w:p>
        </w:tc>
      </w:tr>
    </w:tbl>
    <w:p>
      <w:pPr>
        <w:spacing w:line="560" w:lineRule="exact"/>
        <w:rPr>
          <w:rFonts w:hint="eastAsia" w:ascii="仿宋_GB2312" w:hAnsi="仿宋" w:eastAsia="仿宋_GB2312"/>
          <w:color w:val="000000" w:themeColor="text1"/>
          <w:sz w:val="32"/>
          <w:szCs w:val="32"/>
          <w14:textFill>
            <w14:solidFill>
              <w14:schemeClr w14:val="tx1"/>
            </w14:solidFill>
          </w14:textFill>
        </w:rPr>
        <w:sectPr>
          <w:footerReference r:id="rId4" w:type="default"/>
          <w:pgSz w:w="16838" w:h="11906" w:orient="landscape"/>
          <w:pgMar w:top="1803" w:right="1440" w:bottom="1803" w:left="1440" w:header="851" w:footer="992" w:gutter="0"/>
          <w:pgNumType w:fmt="decimal"/>
          <w:cols w:space="0" w:num="1"/>
          <w:rtlGutter w:val="0"/>
          <w:docGrid w:type="lines" w:linePitch="319" w:charSpace="0"/>
        </w:sectPr>
      </w:pPr>
    </w:p>
    <w:p>
      <w:pPr>
        <w:widowControl/>
        <w:spacing w:line="560" w:lineRule="exact"/>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附件3</w:t>
      </w:r>
    </w:p>
    <w:p>
      <w:pPr>
        <w:spacing w:line="560" w:lineRule="exact"/>
        <w:ind w:left="420" w:leftChars="200"/>
        <w:jc w:val="center"/>
        <w:rPr>
          <w:rFonts w:ascii="宋体" w:hAnsi="宋体" w:eastAsia="宋体" w:cs="宋体"/>
          <w:b/>
          <w:bCs/>
          <w:sz w:val="44"/>
          <w:szCs w:val="44"/>
        </w:rPr>
      </w:pPr>
      <w:r>
        <w:rPr>
          <w:rFonts w:hint="eastAsia" w:ascii="宋体" w:hAnsi="宋体" w:eastAsia="宋体" w:cs="宋体"/>
          <w:b/>
          <w:bCs/>
          <w:sz w:val="44"/>
          <w:szCs w:val="44"/>
        </w:rPr>
        <w:t>参与龙华区</w:t>
      </w:r>
      <w:r>
        <w:rPr>
          <w:rFonts w:hint="eastAsia" w:ascii="宋体" w:hAnsi="宋体" w:eastAsia="宋体" w:cs="宋体"/>
          <w:b/>
          <w:bCs/>
          <w:sz w:val="44"/>
          <w:szCs w:val="44"/>
          <w:lang w:val="en-US" w:eastAsia="zh-CN"/>
        </w:rPr>
        <w:t>促进消费回补升级（汽车消费）</w:t>
      </w:r>
      <w:r>
        <w:rPr>
          <w:rFonts w:hint="eastAsia" w:ascii="宋体" w:hAnsi="宋体" w:eastAsia="宋体" w:cs="宋体"/>
          <w:b/>
          <w:bCs/>
          <w:sz w:val="44"/>
          <w:szCs w:val="44"/>
          <w:lang w:eastAsia="zh-CN"/>
        </w:rPr>
        <w:t>活动</w:t>
      </w:r>
      <w:r>
        <w:rPr>
          <w:rFonts w:hint="eastAsia" w:ascii="宋体" w:hAnsi="宋体" w:eastAsia="宋体" w:cs="宋体"/>
          <w:b/>
          <w:bCs/>
          <w:sz w:val="44"/>
          <w:szCs w:val="44"/>
        </w:rPr>
        <w:t>企业承诺书</w:t>
      </w:r>
    </w:p>
    <w:p>
      <w:pPr>
        <w:spacing w:line="560" w:lineRule="exact"/>
        <w:ind w:left="420" w:leftChars="200"/>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我公司郑重承诺：</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自愿以商户身份参与</w:t>
      </w:r>
      <w:r>
        <w:rPr>
          <w:rFonts w:hint="eastAsia" w:ascii="仿宋_GB2312" w:hAnsi="仿宋_GB2312" w:eastAsia="仿宋_GB2312" w:cs="仿宋_GB2312"/>
          <w:sz w:val="32"/>
          <w:szCs w:val="32"/>
          <w:lang w:eastAsia="zh-CN"/>
        </w:rPr>
        <w:t>龙华区</w:t>
      </w:r>
      <w:r>
        <w:rPr>
          <w:rFonts w:hint="eastAsia" w:ascii="仿宋_GB2312" w:hAnsi="仿宋_GB2312" w:eastAsia="仿宋_GB2312" w:cs="仿宋_GB2312"/>
          <w:sz w:val="32"/>
          <w:szCs w:val="32"/>
          <w:lang w:val="en-US" w:eastAsia="zh-CN"/>
        </w:rPr>
        <w:t>促进消费回补升级（汽车消费）</w:t>
      </w:r>
      <w:r>
        <w:rPr>
          <w:rFonts w:hint="eastAsia" w:ascii="仿宋_GB2312" w:hAnsi="仿宋_GB2312" w:eastAsia="仿宋_GB2312" w:cs="仿宋_GB2312"/>
          <w:sz w:val="32"/>
          <w:szCs w:val="32"/>
          <w:lang w:eastAsia="zh-CN"/>
        </w:rPr>
        <w:t>活</w:t>
      </w:r>
      <w:r>
        <w:rPr>
          <w:rFonts w:hint="eastAsia" w:ascii="仿宋_GB2312" w:hAnsi="仿宋_GB2312" w:eastAsia="仿宋_GB2312" w:cs="仿宋_GB2312"/>
          <w:sz w:val="32"/>
          <w:szCs w:val="32"/>
        </w:rPr>
        <w:t>动。</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自觉遵守国家物价管理相关法规。不</w:t>
      </w:r>
      <w:r>
        <w:rPr>
          <w:rFonts w:hint="eastAsia" w:ascii="仿宋_GB2312" w:hAnsi="仿宋_GB2312" w:eastAsia="仿宋_GB2312" w:cs="仿宋_GB2312"/>
          <w:color w:val="191919"/>
          <w:sz w:val="32"/>
          <w:szCs w:val="32"/>
          <w:shd w:val="clear" w:color="auto" w:fill="FFFFFF"/>
        </w:rPr>
        <w:t>虚假宣传，不欺诈消费，不强制消费，不签订“阴阳合同”和霸王条款等不正当销售行为。</w:t>
      </w:r>
      <w:r>
        <w:rPr>
          <w:rFonts w:hint="eastAsia" w:ascii="仿宋_GB2312" w:hAnsi="仿宋_GB2312" w:eastAsia="仿宋_GB2312" w:cs="仿宋_GB2312"/>
          <w:sz w:val="32"/>
          <w:szCs w:val="32"/>
        </w:rPr>
        <w:t>不销售假冒伪劣商品、“三无”产品和不合格产品。</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在活动期间，不借机抬价，不以开具虚假发票、先开票后报废票据、为其它门店代开票据、票据内容与实际销售车辆型号不符等各种套取或协助套取政府补贴</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违法违规行为。</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自愿按时按质如实填写报送与</w:t>
      </w:r>
      <w:r>
        <w:rPr>
          <w:rFonts w:hint="eastAsia" w:ascii="仿宋_GB2312" w:hAnsi="仿宋_GB2312" w:eastAsia="仿宋_GB2312" w:cs="仿宋_GB2312"/>
          <w:sz w:val="32"/>
          <w:szCs w:val="32"/>
          <w:lang w:val="en-US" w:eastAsia="zh-CN"/>
        </w:rPr>
        <w:t>促进消费回补升级</w:t>
      </w:r>
      <w:r>
        <w:rPr>
          <w:rFonts w:hint="eastAsia" w:ascii="仿宋_GB2312" w:hAnsi="仿宋_GB2312" w:eastAsia="仿宋_GB2312" w:cs="仿宋_GB2312"/>
          <w:sz w:val="32"/>
          <w:szCs w:val="32"/>
        </w:rPr>
        <w:t>活动相关的资料。</w:t>
      </w:r>
    </w:p>
    <w:p>
      <w:pPr>
        <w:numPr>
          <w:ilvl w:val="0"/>
          <w:numId w:val="3"/>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活动结束后，</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积极协助符合补贴条件的</w:t>
      </w:r>
      <w:r>
        <w:rPr>
          <w:rFonts w:hint="eastAsia" w:ascii="仿宋_GB2312" w:hAnsi="仿宋_GB2312" w:eastAsia="仿宋_GB2312" w:cs="仿宋_GB2312"/>
          <w:sz w:val="32"/>
          <w:szCs w:val="32"/>
          <w:lang w:eastAsia="zh-CN"/>
        </w:rPr>
        <w:t>消费者</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龙华</w:t>
      </w:r>
      <w:r>
        <w:rPr>
          <w:rFonts w:hint="eastAsia" w:ascii="仿宋_GB2312" w:hAnsi="仿宋_GB2312" w:eastAsia="仿宋_GB2312" w:cs="仿宋_GB2312"/>
          <w:sz w:val="32"/>
          <w:szCs w:val="32"/>
        </w:rPr>
        <w:t>区商务局申领补贴。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若违反以上承诺，自愿按有关规定接受处罚，由此引起的经济损失自负。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jc w:val="right"/>
        <w:rPr>
          <w:rFonts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（此页无正文）</w:t>
      </w:r>
    </w:p>
    <w:p>
      <w:pPr>
        <w:spacing w:line="560" w:lineRule="exact"/>
        <w:ind w:firstLine="640" w:firstLineChars="200"/>
        <w:jc w:val="center"/>
        <w:rPr>
          <w:rFonts w:hint="eastAsia" w:ascii="仿宋_GB2312" w:hAnsi="仿宋_GB2312" w:eastAsia="仿宋_GB2312" w:cs="仿宋_GB2312"/>
          <w:sz w:val="32"/>
          <w:szCs w:val="32"/>
        </w:rPr>
      </w:pPr>
    </w:p>
    <w:p>
      <w:pPr>
        <w:spacing w:line="56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承诺单位（盖章）：</w:t>
      </w:r>
    </w:p>
    <w:p>
      <w:pPr>
        <w:spacing w:line="560" w:lineRule="exact"/>
        <w:ind w:firstLine="640" w:firstLineChars="20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法定代表人签字：</w:t>
      </w:r>
    </w:p>
    <w:p>
      <w:pPr>
        <w:spacing w:line="56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年   月   日</w:t>
      </w:r>
    </w:p>
    <w:p>
      <w:pPr>
        <w:spacing w:line="560" w:lineRule="exact"/>
        <w:rPr>
          <w:rFonts w:hint="eastAsia" w:ascii="仿宋_GB2312" w:hAnsi="仿宋_GB2312" w:eastAsia="仿宋_GB2312" w:cs="仿宋_GB2312"/>
          <w:color w:val="000000" w:themeColor="text1"/>
          <w:kern w:val="0"/>
          <w:sz w:val="28"/>
          <w:szCs w:val="28"/>
          <w:bdr w:val="single" w:color="auto" w:sz="4" w:space="0"/>
          <w:lang w:val="zh-CN"/>
          <w14:textFill>
            <w14:solidFill>
              <w14:schemeClr w14:val="tx1"/>
            </w14:solidFill>
          </w14:textFill>
        </w:rPr>
      </w:pPr>
    </w:p>
    <w:p>
      <w:pPr>
        <w:spacing w:line="560" w:lineRule="exact"/>
        <w:rPr>
          <w:rFonts w:hint="eastAsia" w:ascii="仿宋_GB2312" w:hAnsi="仿宋_GB2312" w:eastAsia="仿宋_GB2312" w:cs="仿宋_GB2312"/>
          <w:color w:val="000000" w:themeColor="text1"/>
          <w:kern w:val="0"/>
          <w:sz w:val="28"/>
          <w:szCs w:val="28"/>
          <w:lang w:val="zh-CN"/>
          <w14:textFill>
            <w14:solidFill>
              <w14:schemeClr w14:val="tx1"/>
            </w14:solidFill>
          </w14:textFill>
        </w:rPr>
      </w:pPr>
      <w:r>
        <w:rPr>
          <w:rFonts w:hint="eastAsia" w:ascii="仿宋_GB2312" w:hAnsi="仿宋_GB2312" w:eastAsia="仿宋_GB2312" w:cs="仿宋_GB2312"/>
          <w:color w:val="000000" w:themeColor="text1"/>
          <w:kern w:val="0"/>
          <w:sz w:val="28"/>
          <w:szCs w:val="28"/>
          <w:lang w:val="zh-CN"/>
          <w14:textFill>
            <w14:solidFill>
              <w14:schemeClr w14:val="tx1"/>
            </w14:solidFill>
          </w14:textFill>
        </w:rPr>
        <w:t>（申请人为单位的需加盖公章，被委托人签字的需提交法定代表人授权委托书）</w:t>
      </w:r>
    </w:p>
    <w:p>
      <w:pPr>
        <w:spacing w:line="480" w:lineRule="auto"/>
        <w:jc w:val="center"/>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br w:type="page"/>
      </w:r>
    </w:p>
    <w:p>
      <w:pPr>
        <w:spacing w:line="480" w:lineRule="auto"/>
        <w:jc w:val="center"/>
        <w:rPr>
          <w:rFonts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需提交材料清单</w:t>
      </w:r>
    </w:p>
    <w:tbl>
      <w:tblPr>
        <w:tblStyle w:val="8"/>
        <w:tblW w:w="9540" w:type="dxa"/>
        <w:jc w:val="center"/>
        <w:tblInd w:w="0" w:type="dxa"/>
        <w:tblLayout w:type="fixed"/>
        <w:tblCellMar>
          <w:top w:w="0" w:type="dxa"/>
          <w:left w:w="0" w:type="dxa"/>
          <w:bottom w:w="0" w:type="dxa"/>
          <w:right w:w="0" w:type="dxa"/>
        </w:tblCellMar>
      </w:tblPr>
      <w:tblGrid>
        <w:gridCol w:w="677"/>
        <w:gridCol w:w="5983"/>
        <w:gridCol w:w="1440"/>
        <w:gridCol w:w="1440"/>
      </w:tblGrid>
      <w:tr>
        <w:tblPrEx>
          <w:tblLayout w:type="fixed"/>
          <w:tblCellMar>
            <w:top w:w="0" w:type="dxa"/>
            <w:left w:w="0" w:type="dxa"/>
            <w:bottom w:w="0" w:type="dxa"/>
            <w:right w:w="0" w:type="dxa"/>
          </w:tblCellMar>
        </w:tblPrEx>
        <w:trPr>
          <w:trHeight w:val="570"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sz w:val="24"/>
                <w14:textFill>
                  <w14:solidFill>
                    <w14:schemeClr w14:val="tx1"/>
                  </w14:solidFill>
                </w14:textFill>
              </w:rPr>
            </w:pPr>
          </w:p>
        </w:tc>
        <w:tc>
          <w:tcPr>
            <w:tcW w:w="5983"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附件名称（在已附材料前的□里打√）</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是否需验原件</w:t>
            </w:r>
          </w:p>
        </w:tc>
        <w:tc>
          <w:tcPr>
            <w:tcW w:w="1440" w:type="dxa"/>
            <w:tcBorders>
              <w:top w:val="single" w:color="auto" w:sz="4" w:space="0"/>
              <w:left w:val="nil"/>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color w:val="000000" w:themeColor="text1"/>
                <w14:textFill>
                  <w14:solidFill>
                    <w14:schemeClr w14:val="tx1"/>
                  </w14:solidFill>
                </w14:textFill>
              </w:rPr>
              <w:t>是否必备材料</w:t>
            </w:r>
          </w:p>
        </w:tc>
      </w:tr>
      <w:tr>
        <w:tblPrEx>
          <w:tblLayout w:type="fixed"/>
          <w:tblCellMar>
            <w:top w:w="0" w:type="dxa"/>
            <w:left w:w="0" w:type="dxa"/>
            <w:bottom w:w="0" w:type="dxa"/>
            <w:right w:w="0" w:type="dxa"/>
          </w:tblCellMar>
        </w:tblPrEx>
        <w:trPr>
          <w:trHeight w:val="450" w:hRule="atLeast"/>
          <w:jc w:val="center"/>
        </w:trPr>
        <w:tc>
          <w:tcPr>
            <w:tcW w:w="677" w:type="dxa"/>
            <w:tcBorders>
              <w:top w:val="nil"/>
              <w:left w:val="single" w:color="auto" w:sz="4" w:space="0"/>
              <w:bottom w:val="single" w:color="auto" w:sz="4" w:space="0"/>
              <w:right w:val="single" w:color="auto" w:sz="4" w:space="0"/>
            </w:tcBorders>
            <w:vAlign w:val="center"/>
          </w:tcPr>
          <w:p>
            <w:pPr>
              <w:jc w:val="center"/>
              <w:rPr>
                <w:rFonts w:ascii="宋体"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p>
        </w:tc>
        <w:tc>
          <w:tcPr>
            <w:tcW w:w="5983" w:type="dxa"/>
            <w:tcBorders>
              <w:top w:val="single" w:color="auto" w:sz="4" w:space="0"/>
              <w:left w:val="nil"/>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《深圳市龙华区促进消费回补升级（汽车消费）补贴申请表》</w:t>
            </w:r>
          </w:p>
        </w:tc>
        <w:tc>
          <w:tcPr>
            <w:tcW w:w="1440" w:type="dxa"/>
            <w:tcBorders>
              <w:top w:val="nil"/>
              <w:left w:val="nil"/>
              <w:bottom w:val="single" w:color="auto" w:sz="4" w:space="0"/>
              <w:right w:val="single" w:color="auto" w:sz="4" w:space="0"/>
            </w:tcBorders>
            <w:vAlign w:val="center"/>
          </w:tcPr>
          <w:p>
            <w:pPr>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是</w:t>
            </w:r>
          </w:p>
        </w:tc>
        <w:tc>
          <w:tcPr>
            <w:tcW w:w="1440" w:type="dxa"/>
            <w:tcBorders>
              <w:top w:val="nil"/>
              <w:left w:val="nil"/>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是</w:t>
            </w:r>
          </w:p>
        </w:tc>
      </w:tr>
      <w:tr>
        <w:tblPrEx>
          <w:tblLayout w:type="fixed"/>
          <w:tblCellMar>
            <w:top w:w="0" w:type="dxa"/>
            <w:left w:w="0" w:type="dxa"/>
            <w:bottom w:w="0" w:type="dxa"/>
            <w:right w:w="0" w:type="dxa"/>
          </w:tblCellMar>
        </w:tblPrEx>
        <w:trPr>
          <w:trHeight w:val="450"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p>
        </w:tc>
        <w:tc>
          <w:tcPr>
            <w:tcW w:w="5983" w:type="dxa"/>
            <w:tcBorders>
              <w:top w:val="single" w:color="auto" w:sz="4" w:space="0"/>
              <w:left w:val="nil"/>
              <w:bottom w:val="single" w:color="auto" w:sz="4" w:space="0"/>
              <w:right w:val="single" w:color="000000" w:sz="4" w:space="0"/>
            </w:tcBorders>
            <w:vAlign w:val="center"/>
          </w:tcPr>
          <w:p>
            <w:pPr>
              <w:rPr>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规定日期期间开具的汽车销售统一发票及购车</w:t>
            </w:r>
            <w:r>
              <w:rPr>
                <w:rFonts w:hint="eastAsia"/>
                <w:color w:val="000000" w:themeColor="text1"/>
                <w14:textFill>
                  <w14:solidFill>
                    <w14:schemeClr w14:val="tx1"/>
                  </w14:solidFill>
                </w14:textFill>
              </w:rPr>
              <w:t>合同</w:t>
            </w:r>
            <w:r>
              <w:rPr>
                <w:rFonts w:hint="eastAsia"/>
                <w:color w:val="000000" w:themeColor="text1"/>
                <w:lang w:eastAsia="zh-CN"/>
                <w14:textFill>
                  <w14:solidFill>
                    <w14:schemeClr w14:val="tx1"/>
                  </w14:solidFill>
                </w14:textFill>
              </w:rPr>
              <w:t>复印件</w:t>
            </w:r>
            <w:r>
              <w:rPr>
                <w:rFonts w:hint="eastAsia"/>
                <w:color w:val="000000" w:themeColor="text1"/>
                <w14:textFill>
                  <w14:solidFill>
                    <w14:schemeClr w14:val="tx1"/>
                  </w14:solidFill>
                </w14:textFill>
              </w:rPr>
              <w:t>。</w:t>
            </w:r>
          </w:p>
        </w:tc>
        <w:tc>
          <w:tcPr>
            <w:tcW w:w="144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44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w:t>
            </w:r>
          </w:p>
        </w:tc>
      </w:tr>
      <w:tr>
        <w:tblPrEx>
          <w:tblLayout w:type="fixed"/>
          <w:tblCellMar>
            <w:top w:w="0" w:type="dxa"/>
            <w:left w:w="0" w:type="dxa"/>
            <w:bottom w:w="0" w:type="dxa"/>
            <w:right w:w="0" w:type="dxa"/>
          </w:tblCellMar>
        </w:tblPrEx>
        <w:trPr>
          <w:trHeight w:val="450"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p>
        </w:tc>
        <w:tc>
          <w:tcPr>
            <w:tcW w:w="5983" w:type="dxa"/>
            <w:tcBorders>
              <w:top w:val="single" w:color="auto" w:sz="4" w:space="0"/>
              <w:left w:val="nil"/>
              <w:bottom w:val="single" w:color="auto" w:sz="4" w:space="0"/>
              <w:right w:val="single" w:color="000000" w:sz="4" w:space="0"/>
            </w:tcBorders>
            <w:vAlign w:val="center"/>
          </w:tcPr>
          <w:p>
            <w:pP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3</w:t>
            </w:r>
            <w:r>
              <w:rPr>
                <w:rFonts w:hint="eastAsia"/>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购车消费者的身份证复印件</w:t>
            </w:r>
            <w:r>
              <w:rPr>
                <w:rFonts w:hint="eastAsia"/>
                <w:color w:val="000000" w:themeColor="text1"/>
                <w:lang w:eastAsia="zh-CN"/>
                <w14:textFill>
                  <w14:solidFill>
                    <w14:schemeClr w14:val="tx1"/>
                  </w14:solidFill>
                </w14:textFill>
              </w:rPr>
              <w:t>或</w:t>
            </w:r>
            <w:r>
              <w:rPr>
                <w:rFonts w:hint="eastAsia"/>
                <w:color w:val="000000" w:themeColor="text1"/>
                <w14:textFill>
                  <w14:solidFill>
                    <w14:schemeClr w14:val="tx1"/>
                  </w14:solidFill>
                </w14:textFill>
              </w:rPr>
              <w:t>购车企业的企业营业执照复印件。</w:t>
            </w:r>
          </w:p>
        </w:tc>
        <w:tc>
          <w:tcPr>
            <w:tcW w:w="144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44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w:t>
            </w:r>
          </w:p>
        </w:tc>
      </w:tr>
      <w:tr>
        <w:tblPrEx>
          <w:tblLayout w:type="fixed"/>
          <w:tblCellMar>
            <w:top w:w="0" w:type="dxa"/>
            <w:left w:w="0" w:type="dxa"/>
            <w:bottom w:w="0" w:type="dxa"/>
            <w:right w:w="0" w:type="dxa"/>
          </w:tblCellMar>
        </w:tblPrEx>
        <w:trPr>
          <w:trHeight w:val="450"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p>
        </w:tc>
        <w:tc>
          <w:tcPr>
            <w:tcW w:w="5983" w:type="dxa"/>
            <w:tcBorders>
              <w:top w:val="single" w:color="auto" w:sz="4" w:space="0"/>
              <w:left w:val="nil"/>
              <w:bottom w:val="single" w:color="auto" w:sz="4" w:space="0"/>
              <w:right w:val="single" w:color="000000" w:sz="4" w:space="0"/>
            </w:tcBorders>
            <w:vAlign w:val="center"/>
          </w:tcPr>
          <w:p>
            <w:pPr>
              <w:rPr>
                <w:color w:val="000000" w:themeColor="text1"/>
                <w:szCs w:val="2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、提供与购车车主身份证相对应的旧车售卖发票、机动车登记证书的转移登记页复印件；汽车报废的需提供有资质的报废机构出具的报废证明复印件或机动车报废证书。</w:t>
            </w:r>
            <w:r>
              <w:rPr>
                <w:rFonts w:hint="eastAsia"/>
                <w:color w:val="000000" w:themeColor="text1"/>
                <w:lang w:eastAsia="zh-CN"/>
                <w14:textFill>
                  <w14:solidFill>
                    <w14:schemeClr w14:val="tx1"/>
                  </w14:solidFill>
                </w14:textFill>
              </w:rPr>
              <w:t>（以旧换新所需材料）</w:t>
            </w:r>
          </w:p>
        </w:tc>
        <w:tc>
          <w:tcPr>
            <w:tcW w:w="144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44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w:t>
            </w:r>
          </w:p>
        </w:tc>
      </w:tr>
      <w:tr>
        <w:tblPrEx>
          <w:tblLayout w:type="fixed"/>
          <w:tblCellMar>
            <w:top w:w="0" w:type="dxa"/>
            <w:left w:w="0" w:type="dxa"/>
            <w:bottom w:w="0" w:type="dxa"/>
            <w:right w:w="0" w:type="dxa"/>
          </w:tblCellMar>
        </w:tblPrEx>
        <w:trPr>
          <w:trHeight w:val="450"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p>
        </w:tc>
        <w:tc>
          <w:tcPr>
            <w:tcW w:w="5983" w:type="dxa"/>
            <w:tcBorders>
              <w:top w:val="single" w:color="auto" w:sz="4" w:space="0"/>
              <w:left w:val="nil"/>
              <w:bottom w:val="single" w:color="auto" w:sz="4" w:space="0"/>
              <w:right w:val="single" w:color="000000" w:sz="4" w:space="0"/>
            </w:tcBorders>
            <w:vAlign w:val="center"/>
          </w:tcPr>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符合“国六”排放标准的相关材料</w:t>
            </w:r>
            <w:r>
              <w:rPr>
                <w:rFonts w:hint="eastAsia"/>
                <w:color w:val="000000" w:themeColor="text1"/>
                <w14:textFill>
                  <w14:solidFill>
                    <w14:schemeClr w14:val="tx1"/>
                  </w14:solidFill>
                </w14:textFill>
              </w:rPr>
              <w:t>。</w:t>
            </w:r>
          </w:p>
        </w:tc>
        <w:tc>
          <w:tcPr>
            <w:tcW w:w="144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440" w:type="dxa"/>
            <w:tcBorders>
              <w:top w:val="single" w:color="auto" w:sz="4" w:space="0"/>
              <w:left w:val="nil"/>
              <w:bottom w:val="single" w:color="auto" w:sz="4" w:space="0"/>
              <w:right w:val="single" w:color="auto"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w:t>
            </w:r>
          </w:p>
        </w:tc>
      </w:tr>
      <w:tr>
        <w:tblPrEx>
          <w:tblLayout w:type="fixed"/>
          <w:tblCellMar>
            <w:top w:w="0" w:type="dxa"/>
            <w:left w:w="0" w:type="dxa"/>
            <w:bottom w:w="0" w:type="dxa"/>
            <w:right w:w="0" w:type="dxa"/>
          </w:tblCellMar>
        </w:tblPrEx>
        <w:trPr>
          <w:trHeight w:val="450"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p>
        </w:tc>
        <w:tc>
          <w:tcPr>
            <w:tcW w:w="5983" w:type="dxa"/>
            <w:tcBorders>
              <w:top w:val="single" w:color="auto" w:sz="4" w:space="0"/>
              <w:left w:val="nil"/>
              <w:bottom w:val="single" w:color="auto" w:sz="4" w:space="0"/>
              <w:right w:val="single" w:color="000000" w:sz="4" w:space="0"/>
            </w:tcBorders>
            <w:vAlign w:val="center"/>
          </w:tcPr>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新购置车辆登记证书复印件。</w:t>
            </w:r>
          </w:p>
        </w:tc>
        <w:tc>
          <w:tcPr>
            <w:tcW w:w="1440" w:type="dxa"/>
            <w:tcBorders>
              <w:top w:val="single" w:color="auto" w:sz="4" w:space="0"/>
              <w:left w:val="nil"/>
              <w:bottom w:val="single" w:color="auto" w:sz="4" w:space="0"/>
              <w:right w:val="single" w:color="auto" w:sz="4" w:space="0"/>
            </w:tcBorders>
            <w:vAlign w:val="center"/>
          </w:tcPr>
          <w:p>
            <w:pPr>
              <w:jc w:val="center"/>
              <w:rPr>
                <w:rFonts w:hint="eastAsia"/>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440" w:type="dxa"/>
            <w:tcBorders>
              <w:top w:val="single" w:color="auto" w:sz="4" w:space="0"/>
              <w:left w:val="nil"/>
              <w:bottom w:val="single" w:color="auto" w:sz="4" w:space="0"/>
              <w:right w:val="single" w:color="auto" w:sz="4" w:space="0"/>
            </w:tcBorders>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是</w:t>
            </w:r>
          </w:p>
        </w:tc>
      </w:tr>
      <w:tr>
        <w:tblPrEx>
          <w:tblLayout w:type="fixed"/>
          <w:tblCellMar>
            <w:top w:w="0" w:type="dxa"/>
            <w:left w:w="0" w:type="dxa"/>
            <w:bottom w:w="0" w:type="dxa"/>
            <w:right w:w="0" w:type="dxa"/>
          </w:tblCellMar>
        </w:tblPrEx>
        <w:trPr>
          <w:trHeight w:val="450" w:hRule="atLeast"/>
          <w:jc w:val="center"/>
        </w:trPr>
        <w:tc>
          <w:tcPr>
            <w:tcW w:w="677"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p>
        </w:tc>
        <w:tc>
          <w:tcPr>
            <w:tcW w:w="5983" w:type="dxa"/>
            <w:tcBorders>
              <w:top w:val="single" w:color="auto" w:sz="4" w:space="0"/>
              <w:left w:val="nil"/>
              <w:bottom w:val="single" w:color="auto" w:sz="4" w:space="0"/>
              <w:right w:val="single" w:color="000000" w:sz="4" w:space="0"/>
            </w:tcBorders>
            <w:vAlign w:val="center"/>
          </w:tcPr>
          <w:p>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购车消费者信用查询情况复印件</w:t>
            </w:r>
            <w:r>
              <w:rPr>
                <w:rFonts w:hint="eastAsia"/>
                <w:color w:val="000000" w:themeColor="text1"/>
                <w14:textFill>
                  <w14:solidFill>
                    <w14:schemeClr w14:val="tx1"/>
                  </w14:solidFill>
                </w14:textFill>
              </w:rPr>
              <w:t>。</w:t>
            </w:r>
          </w:p>
        </w:tc>
        <w:tc>
          <w:tcPr>
            <w:tcW w:w="1440" w:type="dxa"/>
            <w:tcBorders>
              <w:top w:val="single" w:color="auto" w:sz="4" w:space="0"/>
              <w:left w:val="nil"/>
              <w:bottom w:val="single" w:color="auto" w:sz="4" w:space="0"/>
              <w:right w:val="single" w:color="auto" w:sz="4" w:space="0"/>
            </w:tcBorders>
            <w:vAlign w:val="center"/>
          </w:tcPr>
          <w:p>
            <w:pPr>
              <w:jc w:val="center"/>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440" w:type="dxa"/>
            <w:tcBorders>
              <w:top w:val="single" w:color="auto" w:sz="4" w:space="0"/>
              <w:left w:val="nil"/>
              <w:bottom w:val="single" w:color="auto" w:sz="4" w:space="0"/>
              <w:right w:val="single" w:color="auto" w:sz="4" w:space="0"/>
            </w:tcBorders>
            <w:vAlign w:val="center"/>
          </w:tcPr>
          <w:p>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是</w:t>
            </w:r>
          </w:p>
        </w:tc>
      </w:tr>
    </w:tbl>
    <w:p>
      <w:pPr>
        <w:rPr>
          <w:rFonts w:hint="eastAsia"/>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注：以上材料原则上要求提供A4纸规格中文书写文件，各部分之间应有明显分割标识，并按照</w:t>
      </w:r>
      <w:r>
        <w:rPr>
          <w:color w:val="000000" w:themeColor="text1"/>
          <w14:textFill>
            <w14:solidFill>
              <w14:schemeClr w14:val="tx1"/>
            </w14:solidFill>
          </w14:textFill>
        </w:rPr>
        <w:t>材料清单编制目录装订成册</w:t>
      </w:r>
      <w:r>
        <w:rPr>
          <w:rFonts w:hint="eastAsia"/>
          <w:color w:val="000000" w:themeColor="text1"/>
          <w14:textFill>
            <w14:solidFill>
              <w14:schemeClr w14:val="tx1"/>
            </w14:solidFill>
          </w14:textFill>
        </w:rPr>
        <w:t xml:space="preserve">；相关附件存复印件验原件；申请材料一式两份，加盖企业公章。 </w:t>
      </w:r>
    </w:p>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ont-weight : 400">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14</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15</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0BDFD"/>
    <w:multiLevelType w:val="singleLevel"/>
    <w:tmpl w:val="2E40BDFD"/>
    <w:lvl w:ilvl="0" w:tentative="0">
      <w:start w:val="1"/>
      <w:numFmt w:val="decimal"/>
      <w:suff w:val="nothing"/>
      <w:lvlText w:val="%1、"/>
      <w:lvlJc w:val="left"/>
    </w:lvl>
  </w:abstractNum>
  <w:abstractNum w:abstractNumId="1">
    <w:nsid w:val="5FCDADC4"/>
    <w:multiLevelType w:val="singleLevel"/>
    <w:tmpl w:val="5FCDADC4"/>
    <w:lvl w:ilvl="0" w:tentative="0">
      <w:start w:val="2"/>
      <w:numFmt w:val="chineseCounting"/>
      <w:suff w:val="nothing"/>
      <w:lvlText w:val="%1、"/>
      <w:lvlJc w:val="left"/>
    </w:lvl>
  </w:abstractNum>
  <w:abstractNum w:abstractNumId="2">
    <w:nsid w:val="5FD17BB4"/>
    <w:multiLevelType w:val="singleLevel"/>
    <w:tmpl w:val="5FD17BB4"/>
    <w:lvl w:ilvl="0" w:tentative="0">
      <w:start w:val="1"/>
      <w:numFmt w:val="chineseCounting"/>
      <w:suff w:val="nothing"/>
      <w:lvlText w:val="（%1）"/>
      <w:lvlJc w:val="left"/>
      <w:pPr>
        <w:ind w:left="0" w:leftChars="0" w:firstLine="420" w:firstLineChars="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C7299"/>
    <w:rsid w:val="002F7B17"/>
    <w:rsid w:val="00BB70E1"/>
    <w:rsid w:val="00CD42A4"/>
    <w:rsid w:val="00DC6691"/>
    <w:rsid w:val="00ED2D51"/>
    <w:rsid w:val="01131C6F"/>
    <w:rsid w:val="013104EE"/>
    <w:rsid w:val="014B22EC"/>
    <w:rsid w:val="016F6DFD"/>
    <w:rsid w:val="02097679"/>
    <w:rsid w:val="021022DE"/>
    <w:rsid w:val="021444E5"/>
    <w:rsid w:val="02684B2A"/>
    <w:rsid w:val="02720251"/>
    <w:rsid w:val="02906D30"/>
    <w:rsid w:val="02E80F76"/>
    <w:rsid w:val="03154C7A"/>
    <w:rsid w:val="033276D4"/>
    <w:rsid w:val="03C30683"/>
    <w:rsid w:val="03EC7EFE"/>
    <w:rsid w:val="046D78F4"/>
    <w:rsid w:val="04814C4B"/>
    <w:rsid w:val="0485461C"/>
    <w:rsid w:val="04894408"/>
    <w:rsid w:val="04966DDD"/>
    <w:rsid w:val="05771DEB"/>
    <w:rsid w:val="05A343AE"/>
    <w:rsid w:val="05F97EC4"/>
    <w:rsid w:val="05FA3B62"/>
    <w:rsid w:val="060B6C8F"/>
    <w:rsid w:val="06374BE7"/>
    <w:rsid w:val="06EB6C98"/>
    <w:rsid w:val="06F539B2"/>
    <w:rsid w:val="07342A7C"/>
    <w:rsid w:val="07F53E65"/>
    <w:rsid w:val="08127596"/>
    <w:rsid w:val="08176D1B"/>
    <w:rsid w:val="08271122"/>
    <w:rsid w:val="083F0F93"/>
    <w:rsid w:val="084B53E7"/>
    <w:rsid w:val="08724A25"/>
    <w:rsid w:val="08855166"/>
    <w:rsid w:val="088B0085"/>
    <w:rsid w:val="089238AA"/>
    <w:rsid w:val="08C551FE"/>
    <w:rsid w:val="092A2555"/>
    <w:rsid w:val="092F5FA3"/>
    <w:rsid w:val="0A534894"/>
    <w:rsid w:val="0A562173"/>
    <w:rsid w:val="0A6F1164"/>
    <w:rsid w:val="0A9A58C5"/>
    <w:rsid w:val="0AF06F75"/>
    <w:rsid w:val="0B4C102C"/>
    <w:rsid w:val="0B656467"/>
    <w:rsid w:val="0B6F21F3"/>
    <w:rsid w:val="0B6F5454"/>
    <w:rsid w:val="0BB93828"/>
    <w:rsid w:val="0BDE5977"/>
    <w:rsid w:val="0C424494"/>
    <w:rsid w:val="0CD95DB3"/>
    <w:rsid w:val="0CE07A17"/>
    <w:rsid w:val="0D020080"/>
    <w:rsid w:val="0D9E2647"/>
    <w:rsid w:val="0DDA3329"/>
    <w:rsid w:val="0DE33B0D"/>
    <w:rsid w:val="0E133F55"/>
    <w:rsid w:val="0E7739CE"/>
    <w:rsid w:val="0F08222F"/>
    <w:rsid w:val="0F7D5548"/>
    <w:rsid w:val="0FA9364B"/>
    <w:rsid w:val="101C2190"/>
    <w:rsid w:val="104751C2"/>
    <w:rsid w:val="10F6741B"/>
    <w:rsid w:val="110352A4"/>
    <w:rsid w:val="1115761A"/>
    <w:rsid w:val="116040E3"/>
    <w:rsid w:val="11651889"/>
    <w:rsid w:val="11BA0627"/>
    <w:rsid w:val="11CD1C35"/>
    <w:rsid w:val="1269737C"/>
    <w:rsid w:val="12A10AB5"/>
    <w:rsid w:val="12AE14C7"/>
    <w:rsid w:val="13284904"/>
    <w:rsid w:val="133679C3"/>
    <w:rsid w:val="13384576"/>
    <w:rsid w:val="137F698B"/>
    <w:rsid w:val="139A72F0"/>
    <w:rsid w:val="13AA3982"/>
    <w:rsid w:val="13FF2039"/>
    <w:rsid w:val="145B6855"/>
    <w:rsid w:val="14A26BCA"/>
    <w:rsid w:val="14BD610B"/>
    <w:rsid w:val="14CC36B6"/>
    <w:rsid w:val="151E12E8"/>
    <w:rsid w:val="1530025B"/>
    <w:rsid w:val="158A6530"/>
    <w:rsid w:val="159F40B9"/>
    <w:rsid w:val="15DD7921"/>
    <w:rsid w:val="160934CE"/>
    <w:rsid w:val="16514B39"/>
    <w:rsid w:val="165D21C7"/>
    <w:rsid w:val="1664580A"/>
    <w:rsid w:val="168C6678"/>
    <w:rsid w:val="16D602B1"/>
    <w:rsid w:val="17874517"/>
    <w:rsid w:val="17EC6603"/>
    <w:rsid w:val="18957A5F"/>
    <w:rsid w:val="18D73178"/>
    <w:rsid w:val="19A56292"/>
    <w:rsid w:val="19A80113"/>
    <w:rsid w:val="19DB2914"/>
    <w:rsid w:val="1A0A0745"/>
    <w:rsid w:val="1A3732AD"/>
    <w:rsid w:val="1A5E3EC0"/>
    <w:rsid w:val="1A78708B"/>
    <w:rsid w:val="1AB6151A"/>
    <w:rsid w:val="1AFB0213"/>
    <w:rsid w:val="1B2720A4"/>
    <w:rsid w:val="1B795608"/>
    <w:rsid w:val="1BA50188"/>
    <w:rsid w:val="1BBB7E63"/>
    <w:rsid w:val="1BBD09E6"/>
    <w:rsid w:val="1BBF4E6B"/>
    <w:rsid w:val="1BE15144"/>
    <w:rsid w:val="1C3F3B71"/>
    <w:rsid w:val="1C4B283E"/>
    <w:rsid w:val="1C697F00"/>
    <w:rsid w:val="1C6F1DB6"/>
    <w:rsid w:val="1CBB156E"/>
    <w:rsid w:val="1D8A5197"/>
    <w:rsid w:val="1D8C61F5"/>
    <w:rsid w:val="1DAF7D55"/>
    <w:rsid w:val="1E9D4E61"/>
    <w:rsid w:val="1EB350E2"/>
    <w:rsid w:val="1EB9112A"/>
    <w:rsid w:val="1F1A7700"/>
    <w:rsid w:val="1F48596D"/>
    <w:rsid w:val="1F5D7FCB"/>
    <w:rsid w:val="1F827AE5"/>
    <w:rsid w:val="1FC46B54"/>
    <w:rsid w:val="202D7659"/>
    <w:rsid w:val="214217DC"/>
    <w:rsid w:val="21D333A8"/>
    <w:rsid w:val="23B83A87"/>
    <w:rsid w:val="240A2513"/>
    <w:rsid w:val="24133F2F"/>
    <w:rsid w:val="241C57C9"/>
    <w:rsid w:val="247821C1"/>
    <w:rsid w:val="253874F6"/>
    <w:rsid w:val="254E7B1A"/>
    <w:rsid w:val="257359BB"/>
    <w:rsid w:val="259B0C65"/>
    <w:rsid w:val="25BC7F7F"/>
    <w:rsid w:val="25FE57A9"/>
    <w:rsid w:val="262C05DB"/>
    <w:rsid w:val="2651502D"/>
    <w:rsid w:val="26F522ED"/>
    <w:rsid w:val="277F687A"/>
    <w:rsid w:val="27BB6E62"/>
    <w:rsid w:val="282D1D23"/>
    <w:rsid w:val="28517FEE"/>
    <w:rsid w:val="28CA66A2"/>
    <w:rsid w:val="28F00DB1"/>
    <w:rsid w:val="28F075F5"/>
    <w:rsid w:val="293C3FFD"/>
    <w:rsid w:val="296E00D7"/>
    <w:rsid w:val="297E14A0"/>
    <w:rsid w:val="29CD3406"/>
    <w:rsid w:val="29CD6D33"/>
    <w:rsid w:val="29F35C12"/>
    <w:rsid w:val="2A3C2FC3"/>
    <w:rsid w:val="2A513293"/>
    <w:rsid w:val="2A613E93"/>
    <w:rsid w:val="2B0C4168"/>
    <w:rsid w:val="2B563B5C"/>
    <w:rsid w:val="2B8030C3"/>
    <w:rsid w:val="2B8E68C9"/>
    <w:rsid w:val="2BC0798B"/>
    <w:rsid w:val="2BC51651"/>
    <w:rsid w:val="2BE305FA"/>
    <w:rsid w:val="2BE96F6B"/>
    <w:rsid w:val="2C321C93"/>
    <w:rsid w:val="2C792E1B"/>
    <w:rsid w:val="2C8D3910"/>
    <w:rsid w:val="2C9E1737"/>
    <w:rsid w:val="2D281552"/>
    <w:rsid w:val="2D7A5A0D"/>
    <w:rsid w:val="2DA84DEE"/>
    <w:rsid w:val="2DAF2577"/>
    <w:rsid w:val="2DBD3CD0"/>
    <w:rsid w:val="2DCC3CB7"/>
    <w:rsid w:val="2DD27638"/>
    <w:rsid w:val="2E2B70FB"/>
    <w:rsid w:val="2E3E5D32"/>
    <w:rsid w:val="2E450868"/>
    <w:rsid w:val="2E5C4252"/>
    <w:rsid w:val="2EDA458B"/>
    <w:rsid w:val="2F2854AE"/>
    <w:rsid w:val="2F8B7070"/>
    <w:rsid w:val="2FA16C01"/>
    <w:rsid w:val="302148E4"/>
    <w:rsid w:val="303B10B3"/>
    <w:rsid w:val="303B3445"/>
    <w:rsid w:val="30872A77"/>
    <w:rsid w:val="30904599"/>
    <w:rsid w:val="314E6131"/>
    <w:rsid w:val="31682BA4"/>
    <w:rsid w:val="3175548F"/>
    <w:rsid w:val="31816973"/>
    <w:rsid w:val="31A156A6"/>
    <w:rsid w:val="31A75396"/>
    <w:rsid w:val="31CC7299"/>
    <w:rsid w:val="32286FE3"/>
    <w:rsid w:val="3266495B"/>
    <w:rsid w:val="3275443B"/>
    <w:rsid w:val="32F405F3"/>
    <w:rsid w:val="32F818DA"/>
    <w:rsid w:val="32FA1AA8"/>
    <w:rsid w:val="33441AF0"/>
    <w:rsid w:val="336B2AEC"/>
    <w:rsid w:val="33D96874"/>
    <w:rsid w:val="34234BE3"/>
    <w:rsid w:val="345204F2"/>
    <w:rsid w:val="345500F8"/>
    <w:rsid w:val="345F2D15"/>
    <w:rsid w:val="34A32919"/>
    <w:rsid w:val="34CF661F"/>
    <w:rsid w:val="34DC4D85"/>
    <w:rsid w:val="353B4623"/>
    <w:rsid w:val="354173A3"/>
    <w:rsid w:val="35554B54"/>
    <w:rsid w:val="35572AC4"/>
    <w:rsid w:val="355D08BF"/>
    <w:rsid w:val="35713F63"/>
    <w:rsid w:val="361943DF"/>
    <w:rsid w:val="36385580"/>
    <w:rsid w:val="36750889"/>
    <w:rsid w:val="36A6453A"/>
    <w:rsid w:val="36AD178A"/>
    <w:rsid w:val="36B161BE"/>
    <w:rsid w:val="36DB6257"/>
    <w:rsid w:val="370A1448"/>
    <w:rsid w:val="37190376"/>
    <w:rsid w:val="37316EF1"/>
    <w:rsid w:val="37552EFE"/>
    <w:rsid w:val="375B0F7C"/>
    <w:rsid w:val="37656472"/>
    <w:rsid w:val="37802EF4"/>
    <w:rsid w:val="378970BD"/>
    <w:rsid w:val="37900338"/>
    <w:rsid w:val="37C909EC"/>
    <w:rsid w:val="37D254C4"/>
    <w:rsid w:val="37F00F7E"/>
    <w:rsid w:val="37FB19C9"/>
    <w:rsid w:val="382166D6"/>
    <w:rsid w:val="38397045"/>
    <w:rsid w:val="385C553C"/>
    <w:rsid w:val="38AF6C14"/>
    <w:rsid w:val="39077146"/>
    <w:rsid w:val="39704DF1"/>
    <w:rsid w:val="397930E4"/>
    <w:rsid w:val="3A1F6366"/>
    <w:rsid w:val="3A652DF2"/>
    <w:rsid w:val="3A6559EE"/>
    <w:rsid w:val="3AB75551"/>
    <w:rsid w:val="3ACC09C1"/>
    <w:rsid w:val="3AD034F6"/>
    <w:rsid w:val="3BAB085C"/>
    <w:rsid w:val="3BDF601D"/>
    <w:rsid w:val="3BE80B18"/>
    <w:rsid w:val="3C51456C"/>
    <w:rsid w:val="3C6B681D"/>
    <w:rsid w:val="3C9E145E"/>
    <w:rsid w:val="3CE61B33"/>
    <w:rsid w:val="3D013374"/>
    <w:rsid w:val="3D3A5E87"/>
    <w:rsid w:val="3D6B0B6B"/>
    <w:rsid w:val="3E477496"/>
    <w:rsid w:val="3E6E3887"/>
    <w:rsid w:val="3E874B1E"/>
    <w:rsid w:val="3E8E793B"/>
    <w:rsid w:val="3ED1294A"/>
    <w:rsid w:val="3EFA4E39"/>
    <w:rsid w:val="3F160111"/>
    <w:rsid w:val="3F3846D3"/>
    <w:rsid w:val="3F3C3895"/>
    <w:rsid w:val="3F896ABA"/>
    <w:rsid w:val="3FBA5551"/>
    <w:rsid w:val="3FE73294"/>
    <w:rsid w:val="40287F3D"/>
    <w:rsid w:val="4069073D"/>
    <w:rsid w:val="407058F4"/>
    <w:rsid w:val="40971326"/>
    <w:rsid w:val="40E42303"/>
    <w:rsid w:val="41444B18"/>
    <w:rsid w:val="41496F5C"/>
    <w:rsid w:val="4167131A"/>
    <w:rsid w:val="419C38E5"/>
    <w:rsid w:val="41B55F60"/>
    <w:rsid w:val="420F6EDF"/>
    <w:rsid w:val="4289249F"/>
    <w:rsid w:val="429B6C9D"/>
    <w:rsid w:val="42C72429"/>
    <w:rsid w:val="42F9784D"/>
    <w:rsid w:val="43271DFF"/>
    <w:rsid w:val="43427AE2"/>
    <w:rsid w:val="434A63F5"/>
    <w:rsid w:val="435243A4"/>
    <w:rsid w:val="437F1D77"/>
    <w:rsid w:val="43CA38A5"/>
    <w:rsid w:val="43CF129F"/>
    <w:rsid w:val="43E314F5"/>
    <w:rsid w:val="447218C8"/>
    <w:rsid w:val="44A27CB3"/>
    <w:rsid w:val="44AA651D"/>
    <w:rsid w:val="44D65D72"/>
    <w:rsid w:val="44EF629A"/>
    <w:rsid w:val="45161885"/>
    <w:rsid w:val="45C032D1"/>
    <w:rsid w:val="45EC7897"/>
    <w:rsid w:val="467B6337"/>
    <w:rsid w:val="467F6B54"/>
    <w:rsid w:val="46EA5EE5"/>
    <w:rsid w:val="46FA112C"/>
    <w:rsid w:val="471119C0"/>
    <w:rsid w:val="471727DC"/>
    <w:rsid w:val="477C093B"/>
    <w:rsid w:val="47C579DA"/>
    <w:rsid w:val="47C6731B"/>
    <w:rsid w:val="47CA453E"/>
    <w:rsid w:val="483079E9"/>
    <w:rsid w:val="484C5F8D"/>
    <w:rsid w:val="484E7421"/>
    <w:rsid w:val="48674BEF"/>
    <w:rsid w:val="48CE7B03"/>
    <w:rsid w:val="48DE3DF8"/>
    <w:rsid w:val="48E92978"/>
    <w:rsid w:val="4940391D"/>
    <w:rsid w:val="49427BA1"/>
    <w:rsid w:val="49A27EFF"/>
    <w:rsid w:val="49EF46FC"/>
    <w:rsid w:val="4A1C3A10"/>
    <w:rsid w:val="4A270A2C"/>
    <w:rsid w:val="4A8D6535"/>
    <w:rsid w:val="4B6134DD"/>
    <w:rsid w:val="4B662A07"/>
    <w:rsid w:val="4BFA09BE"/>
    <w:rsid w:val="4CC73F93"/>
    <w:rsid w:val="4D941B34"/>
    <w:rsid w:val="4E576849"/>
    <w:rsid w:val="4E632A94"/>
    <w:rsid w:val="4ECA0DCE"/>
    <w:rsid w:val="4F1E414F"/>
    <w:rsid w:val="4F433B1E"/>
    <w:rsid w:val="4F520D51"/>
    <w:rsid w:val="4FBE5B74"/>
    <w:rsid w:val="4FC444C7"/>
    <w:rsid w:val="4FCA30ED"/>
    <w:rsid w:val="4FE208E7"/>
    <w:rsid w:val="5059192E"/>
    <w:rsid w:val="506B7E09"/>
    <w:rsid w:val="50921B09"/>
    <w:rsid w:val="50A46911"/>
    <w:rsid w:val="51013C55"/>
    <w:rsid w:val="510C1FEC"/>
    <w:rsid w:val="511724FD"/>
    <w:rsid w:val="51A01D41"/>
    <w:rsid w:val="51BD5178"/>
    <w:rsid w:val="520B5B95"/>
    <w:rsid w:val="523678D6"/>
    <w:rsid w:val="52452DB9"/>
    <w:rsid w:val="527A5B1B"/>
    <w:rsid w:val="527D6CB8"/>
    <w:rsid w:val="52A97F48"/>
    <w:rsid w:val="52C66F57"/>
    <w:rsid w:val="52D90B2F"/>
    <w:rsid w:val="52E943E1"/>
    <w:rsid w:val="5331658B"/>
    <w:rsid w:val="534A7387"/>
    <w:rsid w:val="53CD5281"/>
    <w:rsid w:val="53E7385C"/>
    <w:rsid w:val="53FA3FD4"/>
    <w:rsid w:val="54966C2A"/>
    <w:rsid w:val="54C3671A"/>
    <w:rsid w:val="54E161B8"/>
    <w:rsid w:val="54FE00E6"/>
    <w:rsid w:val="552F58D8"/>
    <w:rsid w:val="55342393"/>
    <w:rsid w:val="55750B6F"/>
    <w:rsid w:val="55D46BF6"/>
    <w:rsid w:val="55DE715B"/>
    <w:rsid w:val="56070B77"/>
    <w:rsid w:val="56132855"/>
    <w:rsid w:val="571225AE"/>
    <w:rsid w:val="57491273"/>
    <w:rsid w:val="57836AE8"/>
    <w:rsid w:val="57B62A32"/>
    <w:rsid w:val="58367CAC"/>
    <w:rsid w:val="58586F26"/>
    <w:rsid w:val="58A1426E"/>
    <w:rsid w:val="58A74C79"/>
    <w:rsid w:val="58B96C84"/>
    <w:rsid w:val="58C334ED"/>
    <w:rsid w:val="594160D3"/>
    <w:rsid w:val="59530E3C"/>
    <w:rsid w:val="59D256DA"/>
    <w:rsid w:val="59F12683"/>
    <w:rsid w:val="5A297D61"/>
    <w:rsid w:val="5A505C3A"/>
    <w:rsid w:val="5A511C10"/>
    <w:rsid w:val="5A5B6562"/>
    <w:rsid w:val="5A687740"/>
    <w:rsid w:val="5A6D446C"/>
    <w:rsid w:val="5AD65091"/>
    <w:rsid w:val="5B740A45"/>
    <w:rsid w:val="5BC64ABE"/>
    <w:rsid w:val="5BDB6CB0"/>
    <w:rsid w:val="5BE424EB"/>
    <w:rsid w:val="5C3931BB"/>
    <w:rsid w:val="5C54132D"/>
    <w:rsid w:val="5C6344A2"/>
    <w:rsid w:val="5C790228"/>
    <w:rsid w:val="5CA54763"/>
    <w:rsid w:val="5CBB4EAA"/>
    <w:rsid w:val="5CE82527"/>
    <w:rsid w:val="5CFA360E"/>
    <w:rsid w:val="5D527934"/>
    <w:rsid w:val="5D5A6816"/>
    <w:rsid w:val="5D6C3D5E"/>
    <w:rsid w:val="5DB05379"/>
    <w:rsid w:val="5E094564"/>
    <w:rsid w:val="5E672D53"/>
    <w:rsid w:val="5E6D1D01"/>
    <w:rsid w:val="5E9A51E8"/>
    <w:rsid w:val="5EAD5D36"/>
    <w:rsid w:val="5EED3A97"/>
    <w:rsid w:val="5EEF038D"/>
    <w:rsid w:val="5F0051E5"/>
    <w:rsid w:val="5F250BD1"/>
    <w:rsid w:val="5F932985"/>
    <w:rsid w:val="5F9A5BB2"/>
    <w:rsid w:val="5FD72153"/>
    <w:rsid w:val="5FE36433"/>
    <w:rsid w:val="60267AEB"/>
    <w:rsid w:val="6074785D"/>
    <w:rsid w:val="60C053FA"/>
    <w:rsid w:val="60D665DC"/>
    <w:rsid w:val="60E71096"/>
    <w:rsid w:val="621F0F3D"/>
    <w:rsid w:val="622C1219"/>
    <w:rsid w:val="624D58FB"/>
    <w:rsid w:val="62690EA0"/>
    <w:rsid w:val="62BB1FE0"/>
    <w:rsid w:val="62D74D92"/>
    <w:rsid w:val="63240B8A"/>
    <w:rsid w:val="633527DC"/>
    <w:rsid w:val="6356457A"/>
    <w:rsid w:val="63852962"/>
    <w:rsid w:val="639B7155"/>
    <w:rsid w:val="63A922D2"/>
    <w:rsid w:val="63B94A62"/>
    <w:rsid w:val="63E36F15"/>
    <w:rsid w:val="640E09FA"/>
    <w:rsid w:val="64763D39"/>
    <w:rsid w:val="648F0FC4"/>
    <w:rsid w:val="65142F93"/>
    <w:rsid w:val="652B68A2"/>
    <w:rsid w:val="65494FA8"/>
    <w:rsid w:val="655A47C4"/>
    <w:rsid w:val="6606396C"/>
    <w:rsid w:val="66627085"/>
    <w:rsid w:val="667A75A9"/>
    <w:rsid w:val="66A10708"/>
    <w:rsid w:val="66A53B3B"/>
    <w:rsid w:val="66AF669C"/>
    <w:rsid w:val="66C63CC4"/>
    <w:rsid w:val="66EE05D7"/>
    <w:rsid w:val="674102F2"/>
    <w:rsid w:val="67566994"/>
    <w:rsid w:val="67BD34D4"/>
    <w:rsid w:val="67D54F68"/>
    <w:rsid w:val="682176A4"/>
    <w:rsid w:val="683E06F0"/>
    <w:rsid w:val="68456951"/>
    <w:rsid w:val="685E7E9B"/>
    <w:rsid w:val="68666AC5"/>
    <w:rsid w:val="689D3C09"/>
    <w:rsid w:val="68F91E75"/>
    <w:rsid w:val="690105EC"/>
    <w:rsid w:val="6915003E"/>
    <w:rsid w:val="69DE7744"/>
    <w:rsid w:val="6A50036E"/>
    <w:rsid w:val="6A653EC2"/>
    <w:rsid w:val="6ADA7F8C"/>
    <w:rsid w:val="6AE36105"/>
    <w:rsid w:val="6AF04B8E"/>
    <w:rsid w:val="6AF35F34"/>
    <w:rsid w:val="6B2406FC"/>
    <w:rsid w:val="6B284A48"/>
    <w:rsid w:val="6B293602"/>
    <w:rsid w:val="6B2A0AB6"/>
    <w:rsid w:val="6B7D443B"/>
    <w:rsid w:val="6B9C0227"/>
    <w:rsid w:val="6C171E9B"/>
    <w:rsid w:val="6C2E51F8"/>
    <w:rsid w:val="6CBB09A3"/>
    <w:rsid w:val="6CD33C75"/>
    <w:rsid w:val="6CF70DE0"/>
    <w:rsid w:val="6D0C5701"/>
    <w:rsid w:val="6D45656B"/>
    <w:rsid w:val="6D667DFD"/>
    <w:rsid w:val="6D833F9A"/>
    <w:rsid w:val="6D84238B"/>
    <w:rsid w:val="6D8F3EFB"/>
    <w:rsid w:val="6DB30EE4"/>
    <w:rsid w:val="6DF50DE1"/>
    <w:rsid w:val="6E04313B"/>
    <w:rsid w:val="6E3146BE"/>
    <w:rsid w:val="6F230287"/>
    <w:rsid w:val="6F267B08"/>
    <w:rsid w:val="6F2A2B8B"/>
    <w:rsid w:val="6F5E3206"/>
    <w:rsid w:val="6F737AF9"/>
    <w:rsid w:val="6F8B09E5"/>
    <w:rsid w:val="6FAA6B51"/>
    <w:rsid w:val="6FE35753"/>
    <w:rsid w:val="700D4C68"/>
    <w:rsid w:val="706D6E4F"/>
    <w:rsid w:val="70BE4C88"/>
    <w:rsid w:val="70C92675"/>
    <w:rsid w:val="70CB1D39"/>
    <w:rsid w:val="70D15E58"/>
    <w:rsid w:val="70F16BED"/>
    <w:rsid w:val="70FA6029"/>
    <w:rsid w:val="711D088F"/>
    <w:rsid w:val="71242718"/>
    <w:rsid w:val="71314E0C"/>
    <w:rsid w:val="71826FEA"/>
    <w:rsid w:val="71AC45BE"/>
    <w:rsid w:val="71BB6D07"/>
    <w:rsid w:val="72B44EA2"/>
    <w:rsid w:val="735D50C1"/>
    <w:rsid w:val="73836280"/>
    <w:rsid w:val="739337A6"/>
    <w:rsid w:val="73F97112"/>
    <w:rsid w:val="746F3C10"/>
    <w:rsid w:val="74C026ED"/>
    <w:rsid w:val="75224747"/>
    <w:rsid w:val="75471E79"/>
    <w:rsid w:val="754F5A22"/>
    <w:rsid w:val="75A41B37"/>
    <w:rsid w:val="763F4C62"/>
    <w:rsid w:val="763F6DFE"/>
    <w:rsid w:val="76DC4BB7"/>
    <w:rsid w:val="76F0498B"/>
    <w:rsid w:val="773B20A1"/>
    <w:rsid w:val="77F33679"/>
    <w:rsid w:val="77F71F4A"/>
    <w:rsid w:val="78706DC6"/>
    <w:rsid w:val="789071A7"/>
    <w:rsid w:val="79534212"/>
    <w:rsid w:val="798115FA"/>
    <w:rsid w:val="7A27433C"/>
    <w:rsid w:val="7A3B1341"/>
    <w:rsid w:val="7A5E3840"/>
    <w:rsid w:val="7AF44A2B"/>
    <w:rsid w:val="7B5B2BFC"/>
    <w:rsid w:val="7B7A587A"/>
    <w:rsid w:val="7B895F63"/>
    <w:rsid w:val="7C012A76"/>
    <w:rsid w:val="7C4E2195"/>
    <w:rsid w:val="7C844992"/>
    <w:rsid w:val="7CE53839"/>
    <w:rsid w:val="7D3760CE"/>
    <w:rsid w:val="7D6C51C4"/>
    <w:rsid w:val="7D9F3DDA"/>
    <w:rsid w:val="7DAF12E3"/>
    <w:rsid w:val="7DF31F46"/>
    <w:rsid w:val="7E114157"/>
    <w:rsid w:val="7E197D18"/>
    <w:rsid w:val="7E4A4902"/>
    <w:rsid w:val="7EA62616"/>
    <w:rsid w:val="7F112FE4"/>
    <w:rsid w:val="7F7438C1"/>
    <w:rsid w:val="7FB327F3"/>
    <w:rsid w:val="7FBB7BB6"/>
    <w:rsid w:val="7FFD2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7"/>
    <w:qFormat/>
    <w:uiPriority w:val="0"/>
    <w:pPr>
      <w:keepNext/>
      <w:keepLines/>
      <w:spacing w:before="340" w:after="330" w:line="560" w:lineRule="exact"/>
      <w:jc w:val="center"/>
      <w:outlineLvl w:val="0"/>
    </w:pPr>
    <w:rPr>
      <w:rFonts w:eastAsia="方正小标宋简体"/>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widowControl/>
      <w:spacing w:after="100" w:line="360" w:lineRule="auto"/>
      <w:jc w:val="center"/>
    </w:pPr>
    <w:rPr>
      <w:rFonts w:eastAsia="方正小标宋简体"/>
      <w:kern w:val="0"/>
      <w:sz w:val="44"/>
      <w:szCs w:val="22"/>
    </w:rPr>
  </w:style>
  <w:style w:type="character" w:styleId="10">
    <w:name w:val="Strong"/>
    <w:basedOn w:val="9"/>
    <w:qFormat/>
    <w:uiPriority w:val="0"/>
    <w:rPr>
      <w:rFonts w:ascii="Tahoma" w:hAnsi="Tahoma" w:eastAsia="宋体" w:cs="Times New Roman"/>
      <w:b/>
      <w:sz w:val="20"/>
    </w:rPr>
  </w:style>
  <w:style w:type="character" w:styleId="11">
    <w:name w:val="Hyperlink"/>
    <w:basedOn w:val="9"/>
    <w:qFormat/>
    <w:uiPriority w:val="0"/>
    <w:rPr>
      <w:color w:val="0000FF"/>
      <w:u w:val="single"/>
    </w:rPr>
  </w:style>
  <w:style w:type="character" w:customStyle="1" w:styleId="12">
    <w:name w:val="NormalCharacter"/>
    <w:link w:val="1"/>
    <w:semiHidden/>
    <w:qFormat/>
    <w:uiPriority w:val="0"/>
    <w:rPr>
      <w:rFonts w:ascii="Calibri" w:hAnsi="Calibri" w:eastAsia="宋体" w:cs="Times New Roman"/>
      <w:kern w:val="2"/>
      <w:sz w:val="21"/>
      <w:szCs w:val="24"/>
      <w:lang w:val="en-US" w:eastAsia="zh-CN" w:bidi="ar-SA"/>
    </w:rPr>
  </w:style>
  <w:style w:type="character" w:customStyle="1" w:styleId="13">
    <w:name w:val="fontstyle21"/>
    <w:basedOn w:val="9"/>
    <w:qFormat/>
    <w:uiPriority w:val="0"/>
    <w:rPr>
      <w:rFonts w:ascii="楷体_GB2312" w:eastAsia="楷体_GB2312" w:cs="楷体_GB2312"/>
      <w:color w:val="000000"/>
      <w:sz w:val="32"/>
      <w:szCs w:val="32"/>
    </w:rPr>
  </w:style>
  <w:style w:type="character" w:customStyle="1" w:styleId="14">
    <w:name w:val="fontstyle31"/>
    <w:basedOn w:val="9"/>
    <w:qFormat/>
    <w:uiPriority w:val="0"/>
    <w:rPr>
      <w:rFonts w:ascii="仿宋_GB2312" w:eastAsia="仿宋_GB2312" w:cs="仿宋_GB2312"/>
      <w:color w:val="000000"/>
      <w:sz w:val="32"/>
      <w:szCs w:val="32"/>
    </w:rPr>
  </w:style>
  <w:style w:type="paragraph" w:customStyle="1" w:styleId="15">
    <w:name w:val="Normal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6">
    <w:name w:val="样式1"/>
    <w:basedOn w:val="1"/>
    <w:qFormat/>
    <w:uiPriority w:val="0"/>
    <w:pPr>
      <w:jc w:val="center"/>
    </w:pPr>
    <w:rPr>
      <w:rFonts w:ascii="黑体" w:hAnsi="黑体" w:cs="黑体"/>
      <w:sz w:val="44"/>
      <w:szCs w:val="40"/>
    </w:rPr>
  </w:style>
  <w:style w:type="character" w:customStyle="1" w:styleId="17">
    <w:name w:val="标题 1 Char"/>
    <w:link w:val="3"/>
    <w:qFormat/>
    <w:uiPriority w:val="0"/>
    <w:rPr>
      <w:rFonts w:eastAsia="方正小标宋简体"/>
      <w:bCs/>
      <w:kern w:val="44"/>
      <w:sz w:val="44"/>
      <w:szCs w:val="44"/>
    </w:rPr>
  </w:style>
  <w:style w:type="paragraph" w:customStyle="1" w:styleId="18">
    <w:name w:val="PlainText"/>
    <w:basedOn w:val="1"/>
    <w:qFormat/>
    <w:uiPriority w:val="0"/>
    <w:pPr>
      <w:textAlignment w:val="baseline"/>
    </w:pPr>
    <w:rPr>
      <w:rFonts w:ascii="宋体"/>
      <w:szCs w:val="21"/>
    </w:rPr>
  </w:style>
  <w:style w:type="character" w:customStyle="1" w:styleId="19">
    <w:name w:val="font41"/>
    <w:basedOn w:val="9"/>
    <w:qFormat/>
    <w:uiPriority w:val="0"/>
    <w:rPr>
      <w:rFonts w:hint="eastAsia" w:ascii="宋体" w:hAnsi="宋体" w:eastAsia="宋体" w:cs="宋体"/>
      <w:b/>
      <w:color w:val="000000"/>
      <w:sz w:val="22"/>
      <w:szCs w:val="22"/>
      <w:u w:val="none"/>
    </w:rPr>
  </w:style>
  <w:style w:type="character" w:customStyle="1" w:styleId="20">
    <w:name w:val="font11"/>
    <w:basedOn w:val="9"/>
    <w:qFormat/>
    <w:uiPriority w:val="0"/>
    <w:rPr>
      <w:rFonts w:hint="eastAsia" w:ascii="宋体" w:hAnsi="宋体" w:eastAsia="宋体" w:cs="宋体"/>
      <w:b/>
      <w:color w:val="000000"/>
      <w:sz w:val="22"/>
      <w:szCs w:val="22"/>
      <w:u w:val="single"/>
    </w:rPr>
  </w:style>
  <w:style w:type="character" w:customStyle="1" w:styleId="21">
    <w:name w:val="font01"/>
    <w:basedOn w:val="9"/>
    <w:qFormat/>
    <w:uiPriority w:val="0"/>
    <w:rPr>
      <w:rFonts w:ascii="font-weight : 400" w:hAnsi="font-weight : 400" w:eastAsia="font-weight : 400" w:cs="font-weight : 400"/>
      <w:color w:val="000000"/>
      <w:sz w:val="22"/>
      <w:szCs w:val="22"/>
      <w:u w:val="none"/>
    </w:rPr>
  </w:style>
  <w:style w:type="character" w:customStyle="1" w:styleId="22">
    <w:name w:val="font31"/>
    <w:basedOn w:val="9"/>
    <w:qFormat/>
    <w:uiPriority w:val="0"/>
    <w:rPr>
      <w:rFonts w:hint="eastAsia" w:ascii="宋体" w:hAnsi="宋体" w:eastAsia="宋体" w:cs="宋体"/>
      <w:b/>
      <w:color w:val="000000"/>
      <w:sz w:val="21"/>
      <w:szCs w:val="21"/>
      <w:u w:val="none"/>
    </w:rPr>
  </w:style>
  <w:style w:type="character" w:customStyle="1" w:styleId="23">
    <w:name w:val="font2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2020-09-01T07:13:00Z</dcterms:created>
  <dc:creator>邓冰纯</dc:creator>
  <cp:lastModifiedBy>LowlineS</cp:lastModifiedBy>
  <cp:lastPrinted>2020-12-10T02:22:00Z</cp:lastPrinted>
  <dcterms:modified xsi:type="dcterms:W3CDTF">2021-03-29T09:45:54Z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