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outlineLvl w:val="0"/>
        <w:rPr>
          <w:rFonts w:hint="eastAsia" w:ascii="黑体" w:hAnsi="黑体" w:eastAsia="黑体" w:cs="黑体"/>
          <w:bCs/>
          <w:kern w:val="36"/>
          <w:sz w:val="32"/>
          <w:szCs w:val="32"/>
          <w:lang w:eastAsia="zh-CN"/>
        </w:rPr>
      </w:pPr>
      <w:r>
        <w:rPr>
          <w:rFonts w:hint="eastAsia" w:ascii="黑体" w:hAnsi="黑体" w:eastAsia="黑体" w:cs="黑体"/>
          <w:bCs/>
          <w:color w:val="auto"/>
          <w:kern w:val="36"/>
          <w:sz w:val="32"/>
          <w:szCs w:val="32"/>
          <w:lang w:eastAsia="zh-CN"/>
        </w:rPr>
        <w:t>附件</w:t>
      </w:r>
      <w:r>
        <w:rPr>
          <w:rFonts w:hint="eastAsia" w:ascii="黑体" w:hAnsi="黑体" w:eastAsia="黑体" w:cs="黑体"/>
          <w:bCs/>
          <w:color w:val="auto"/>
          <w:kern w:val="36"/>
          <w:sz w:val="32"/>
          <w:szCs w:val="32"/>
          <w:lang w:val="en-US" w:eastAsia="zh-CN"/>
        </w:rPr>
        <w:t>1</w:t>
      </w:r>
    </w:p>
    <w:p>
      <w:pPr>
        <w:widowControl/>
        <w:shd w:val="clear" w:color="auto" w:fill="FFFFFF"/>
        <w:spacing w:line="560" w:lineRule="exact"/>
        <w:jc w:val="center"/>
        <w:outlineLvl w:val="0"/>
        <w:rPr>
          <w:rFonts w:ascii="黑体" w:hAnsi="黑体" w:eastAsia="黑体" w:cs="黑体"/>
          <w:bCs/>
          <w:kern w:val="36"/>
          <w:sz w:val="32"/>
          <w:szCs w:val="32"/>
        </w:rPr>
      </w:pPr>
    </w:p>
    <w:p>
      <w:pPr>
        <w:widowControl/>
        <w:shd w:val="clear" w:color="auto" w:fill="FFFFFF"/>
        <w:spacing w:line="560" w:lineRule="exact"/>
        <w:jc w:val="center"/>
        <w:outlineLvl w:val="0"/>
        <w:rPr>
          <w:rFonts w:ascii="方正小标宋简体" w:hAnsi="方正小标宋简体" w:eastAsia="方正小标宋简体" w:cs="方正小标宋简体"/>
          <w:bCs/>
          <w:kern w:val="36"/>
          <w:sz w:val="44"/>
          <w:szCs w:val="44"/>
        </w:rPr>
      </w:pPr>
      <w:r>
        <w:rPr>
          <w:rFonts w:hint="eastAsia" w:ascii="方正小标宋简体" w:hAnsi="方正小标宋简体" w:eastAsia="方正小标宋简体" w:cs="方正小标宋简体"/>
          <w:bCs/>
          <w:kern w:val="36"/>
          <w:sz w:val="44"/>
          <w:szCs w:val="44"/>
        </w:rPr>
        <w:t>深圳市科技创新委员会2020年第</w:t>
      </w:r>
      <w:r>
        <w:rPr>
          <w:rFonts w:hint="eastAsia" w:ascii="方正小标宋简体" w:hAnsi="方正小标宋简体" w:eastAsia="方正小标宋简体" w:cs="方正小标宋简体"/>
          <w:bCs/>
          <w:kern w:val="36"/>
          <w:sz w:val="44"/>
          <w:szCs w:val="44"/>
          <w:lang w:eastAsia="zh-CN"/>
        </w:rPr>
        <w:t>四</w:t>
      </w:r>
      <w:r>
        <w:rPr>
          <w:rFonts w:hint="eastAsia" w:ascii="方正小标宋简体" w:hAnsi="方正小标宋简体" w:eastAsia="方正小标宋简体" w:cs="方正小标宋简体"/>
          <w:bCs/>
          <w:kern w:val="36"/>
          <w:sz w:val="44"/>
          <w:szCs w:val="44"/>
        </w:rPr>
        <w:t>批</w:t>
      </w:r>
    </w:p>
    <w:p>
      <w:pPr>
        <w:widowControl/>
        <w:shd w:val="clear" w:color="auto" w:fill="FFFFFF"/>
        <w:spacing w:line="560" w:lineRule="exact"/>
        <w:jc w:val="center"/>
        <w:outlineLvl w:val="0"/>
        <w:rPr>
          <w:rFonts w:ascii="方正小标宋简体" w:hAnsi="方正小标宋简体" w:eastAsia="方正小标宋简体" w:cs="方正小标宋简体"/>
          <w:bCs/>
          <w:kern w:val="36"/>
          <w:sz w:val="44"/>
          <w:szCs w:val="44"/>
        </w:rPr>
      </w:pPr>
      <w:r>
        <w:rPr>
          <w:rFonts w:hint="eastAsia" w:ascii="方正小标宋简体" w:hAnsi="方正小标宋简体" w:eastAsia="方正小标宋简体" w:cs="方正小标宋简体"/>
          <w:bCs/>
          <w:kern w:val="36"/>
          <w:sz w:val="44"/>
          <w:szCs w:val="44"/>
        </w:rPr>
        <w:t>技术攻关重点项目申请指南</w:t>
      </w:r>
    </w:p>
    <w:p>
      <w:pPr>
        <w:pStyle w:val="2"/>
        <w:shd w:val="clear" w:color="auto" w:fill="FFFFFF"/>
        <w:spacing w:before="0" w:beforeAutospacing="0" w:after="72" w:afterAutospacing="0" w:line="560" w:lineRule="exact"/>
        <w:ind w:firstLine="636" w:firstLineChars="199"/>
        <w:rPr>
          <w:rFonts w:ascii="黑体" w:hAnsi="黑体" w:eastAsia="黑体" w:cs="黑体"/>
          <w:b w:val="0"/>
          <w:sz w:val="32"/>
          <w:szCs w:val="32"/>
        </w:rPr>
      </w:pPr>
    </w:p>
    <w:p>
      <w:pPr>
        <w:pStyle w:val="2"/>
        <w:shd w:val="clear" w:color="auto" w:fill="FFFFFF"/>
        <w:spacing w:before="0" w:beforeAutospacing="0" w:after="72" w:afterAutospacing="0" w:line="560" w:lineRule="exact"/>
        <w:ind w:firstLine="636" w:firstLineChars="199"/>
        <w:rPr>
          <w:rFonts w:ascii="黑体" w:hAnsi="黑体" w:eastAsia="黑体" w:cs="黑体"/>
          <w:b w:val="0"/>
          <w:sz w:val="32"/>
          <w:szCs w:val="32"/>
        </w:rPr>
      </w:pPr>
      <w:r>
        <w:rPr>
          <w:rFonts w:hint="eastAsia" w:ascii="黑体" w:hAnsi="黑体" w:eastAsia="黑体" w:cs="黑体"/>
          <w:b w:val="0"/>
          <w:sz w:val="32"/>
          <w:szCs w:val="32"/>
        </w:rPr>
        <w:t>一、申请内容</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为增强我市高新技术产业核心竞争力，提升产业整体自主创新能力，突破关键零部件等产业发展共性关键技术，聚焦我市战略新兴产业、促进生态文明建设和民生改善等科技领域瓶颈性关键技术，对深圳市高新技术产业重点领域、优先主题、重点专项的关键技术攻关予以资助。</w:t>
      </w:r>
    </w:p>
    <w:p>
      <w:pPr>
        <w:pStyle w:val="2"/>
        <w:shd w:val="clear" w:color="auto" w:fill="FFFFFF"/>
        <w:spacing w:before="0" w:beforeAutospacing="0" w:after="72" w:afterAutospacing="0" w:line="560" w:lineRule="exact"/>
        <w:ind w:firstLine="636" w:firstLineChars="199"/>
        <w:rPr>
          <w:rFonts w:ascii="黑体" w:hAnsi="黑体" w:eastAsia="黑体" w:cs="黑体"/>
          <w:b w:val="0"/>
          <w:sz w:val="32"/>
          <w:szCs w:val="32"/>
        </w:rPr>
      </w:pPr>
      <w:r>
        <w:rPr>
          <w:rFonts w:hint="eastAsia" w:ascii="黑体" w:hAnsi="黑体" w:eastAsia="黑体" w:cs="黑体"/>
          <w:b w:val="0"/>
          <w:sz w:val="32"/>
          <w:szCs w:val="32"/>
        </w:rPr>
        <w:t>二、设定依据</w:t>
      </w:r>
    </w:p>
    <w:p>
      <w:pPr>
        <w:widowControl/>
        <w:shd w:val="clear" w:color="auto" w:fill="FFFFFF"/>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（一）《深圳经济特区科技创新促进条例》，深圳市第五届人民代表大会常务委员会公告，第144号；</w:t>
      </w:r>
    </w:p>
    <w:p>
      <w:pPr>
        <w:widowControl/>
        <w:shd w:val="clear" w:color="auto" w:fill="FFFFFF"/>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（二）《关于促进科技创新的若干措施》，中共深圳市委，深发〔2016〕7号；</w:t>
      </w:r>
    </w:p>
    <w:p>
      <w:pPr>
        <w:widowControl/>
        <w:shd w:val="clear" w:color="auto" w:fill="FFFFFF"/>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（三）《深圳市科技计划管理改革方案》，深圳市人民政府，深府〔2019〕1号；</w:t>
      </w:r>
    </w:p>
    <w:p>
      <w:pPr>
        <w:widowControl/>
        <w:shd w:val="clear" w:color="auto" w:fill="FFFFFF"/>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（四）《深圳市科技计划项目管理办法》，深圳市科技创新委员会，深科技创新规〔2019〕1号；</w:t>
      </w:r>
    </w:p>
    <w:p>
      <w:pPr>
        <w:widowControl/>
        <w:shd w:val="clear" w:color="auto" w:fill="FFFFFF"/>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（五）《深圳市科技研发资金管理办法》，深圳市科技创新委员会、深圳市财政局，深科技创新规〔2019〕2号。</w:t>
      </w:r>
    </w:p>
    <w:p>
      <w:pPr>
        <w:pStyle w:val="2"/>
        <w:shd w:val="clear" w:color="auto" w:fill="FFFFFF"/>
        <w:spacing w:before="0" w:beforeAutospacing="0" w:after="72" w:afterAutospacing="0" w:line="560" w:lineRule="exact"/>
        <w:ind w:firstLine="636" w:firstLineChars="199"/>
        <w:rPr>
          <w:rFonts w:ascii="黑体" w:hAnsi="黑体" w:eastAsia="黑体" w:cs="黑体"/>
          <w:b w:val="0"/>
          <w:sz w:val="32"/>
          <w:szCs w:val="32"/>
        </w:rPr>
      </w:pPr>
      <w:r>
        <w:rPr>
          <w:rFonts w:hint="eastAsia" w:ascii="黑体" w:hAnsi="黑体" w:eastAsia="黑体" w:cs="黑体"/>
          <w:b w:val="0"/>
          <w:sz w:val="32"/>
          <w:szCs w:val="32"/>
        </w:rPr>
        <w:t>三、支持强度与方式</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支持强度：有数量限制，受科技研发资金年度总额控制，单个项目资助强度最高不超过</w:t>
      </w:r>
      <w:r>
        <w:rPr>
          <w:rFonts w:hint="eastAsia" w:ascii="仿宋_GB2312" w:hAnsi="仿宋_GB2312" w:eastAsia="仿宋_GB2312" w:cs="仿宋_GB2312"/>
          <w:kern w:val="2"/>
          <w:sz w:val="32"/>
          <w:szCs w:val="32"/>
          <w:lang w:val="en-US" w:eastAsia="zh-CN"/>
        </w:rPr>
        <w:t>8</w:t>
      </w:r>
      <w:r>
        <w:rPr>
          <w:rFonts w:hint="eastAsia" w:ascii="仿宋_GB2312" w:hAnsi="仿宋_GB2312" w:eastAsia="仿宋_GB2312" w:cs="仿宋_GB2312"/>
          <w:kern w:val="2"/>
          <w:sz w:val="32"/>
          <w:szCs w:val="32"/>
        </w:rPr>
        <w:t>00万元。</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sz w:val="25"/>
          <w:szCs w:val="25"/>
        </w:rPr>
      </w:pPr>
      <w:r>
        <w:rPr>
          <w:rFonts w:hint="eastAsia" w:ascii="仿宋_GB2312" w:hAnsi="仿宋_GB2312" w:eastAsia="仿宋_GB2312" w:cs="仿宋_GB2312"/>
          <w:kern w:val="2"/>
          <w:sz w:val="32"/>
          <w:szCs w:val="32"/>
        </w:rPr>
        <w:t>支持方式：事前资助。</w:t>
      </w:r>
    </w:p>
    <w:p>
      <w:pPr>
        <w:pStyle w:val="2"/>
        <w:shd w:val="clear" w:color="auto" w:fill="FFFFFF"/>
        <w:spacing w:before="0" w:beforeAutospacing="0" w:after="72" w:afterAutospacing="0" w:line="560" w:lineRule="exact"/>
        <w:ind w:firstLine="636" w:firstLineChars="199"/>
        <w:rPr>
          <w:rFonts w:ascii="黑体" w:hAnsi="黑体" w:eastAsia="黑体" w:cs="黑体"/>
          <w:b w:val="0"/>
          <w:sz w:val="32"/>
          <w:szCs w:val="32"/>
        </w:rPr>
      </w:pPr>
      <w:r>
        <w:rPr>
          <w:rFonts w:hint="eastAsia" w:ascii="黑体" w:hAnsi="黑体" w:eastAsia="黑体" w:cs="黑体"/>
          <w:b w:val="0"/>
          <w:sz w:val="32"/>
          <w:szCs w:val="32"/>
        </w:rPr>
        <w:t>四、申请条件</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申请技术攻关重点项目资助应当符合以下条件：</w:t>
      </w:r>
    </w:p>
    <w:p>
      <w:pPr>
        <w:pStyle w:val="15"/>
        <w:numPr>
          <w:ilvl w:val="0"/>
          <w:numId w:val="1"/>
        </w:numPr>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申请牵头单位应当是在深圳市或深汕特别合作区内依法注册、具有独立法人资格，且2019年度营业收入在2000万元以上（含2000万元）的国家或深圳市高新技术企业（证书发证年度为2017年、2018年或2019年）、技术先进型服务企业（证书在受理结束之日仍在有效期内）；</w:t>
      </w:r>
    </w:p>
    <w:p>
      <w:pPr>
        <w:pStyle w:val="15"/>
        <w:numPr>
          <w:ilvl w:val="0"/>
          <w:numId w:val="1"/>
        </w:numPr>
        <w:spacing w:line="560" w:lineRule="exact"/>
        <w:ind w:firstLine="645"/>
        <w:rPr>
          <w:rFonts w:ascii="仿宋_GB2312" w:hAnsi="仿宋_GB2312" w:eastAsia="仿宋_GB2312" w:cs="仿宋_GB2312"/>
          <w:sz w:val="32"/>
          <w:szCs w:val="32"/>
          <w:u w:val="single"/>
        </w:rPr>
      </w:pPr>
      <w:r>
        <w:rPr>
          <w:rFonts w:hint="eastAsia" w:ascii="仿宋_GB2312" w:hAnsi="仿宋_GB2312" w:eastAsia="仿宋_GB2312" w:cs="仿宋_GB2312"/>
          <w:b/>
          <w:bCs/>
          <w:sz w:val="32"/>
          <w:szCs w:val="32"/>
        </w:rPr>
        <w:t>采用联合申报方式</w:t>
      </w:r>
      <w:r>
        <w:rPr>
          <w:rFonts w:hint="eastAsia" w:ascii="仿宋_GB2312" w:hAnsi="仿宋_GB2312" w:eastAsia="仿宋_GB2312" w:cs="仿宋_GB2312"/>
          <w:sz w:val="32"/>
          <w:szCs w:val="32"/>
        </w:rPr>
        <w:t>，鼓励产学研用合作攻关，牵头单位2019年度营业收入不足1亿的，参与单位应有1家企业2019年度营业收入在1亿以上（含1亿元）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国内（含港澳）高校、科研机构和企业可作为合作单位参与项目</w:t>
      </w:r>
      <w:r>
        <w:rPr>
          <w:rFonts w:hint="eastAsia" w:ascii="仿宋_GB2312" w:hAnsi="仿宋_GB2312" w:eastAsia="仿宋_GB2312" w:cs="仿宋_GB2312"/>
          <w:sz w:val="32"/>
          <w:szCs w:val="32"/>
          <w:u w:val="none"/>
        </w:rPr>
        <w:t>；</w:t>
      </w:r>
    </w:p>
    <w:p>
      <w:pPr>
        <w:pStyle w:val="15"/>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（三）申请单位应当具有良好的研发基础和条件（在深具备研发场地、设施、人员等条件）、健全的财务制度和优秀的技术及管理团队，能提供相应的配套资金，企业自筹资金不低于申请的财政资助金额；</w:t>
      </w:r>
    </w:p>
    <w:p>
      <w:pPr>
        <w:pStyle w:val="15"/>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（四）项目负责人必须为申请牵头单位的全职在职人员，</w:t>
      </w:r>
      <w:r>
        <w:rPr>
          <w:rFonts w:hint="eastAsia" w:ascii="仿宋_GB2312" w:hAnsi="仿宋_GB2312" w:eastAsia="仿宋_GB2312" w:cs="仿宋_GB2312"/>
          <w:sz w:val="32"/>
          <w:szCs w:val="32"/>
          <w:u w:val="none"/>
          <w:lang w:val="en-US" w:eastAsia="zh-CN"/>
        </w:rPr>
        <w:t>且项目完成年度不超过60周岁；</w:t>
      </w:r>
      <w:r>
        <w:rPr>
          <w:rFonts w:hint="eastAsia" w:ascii="仿宋_GB2312" w:hAnsi="仿宋_GB2312" w:eastAsia="仿宋_GB2312" w:cs="仿宋_GB2312"/>
          <w:sz w:val="32"/>
          <w:szCs w:val="32"/>
          <w:u w:val="none"/>
        </w:rPr>
        <w:t>申请牵头单位</w:t>
      </w:r>
      <w:r>
        <w:rPr>
          <w:rFonts w:hint="eastAsia" w:ascii="仿宋_GB2312" w:hAnsi="仿宋_GB2312" w:eastAsia="仿宋_GB2312" w:cs="仿宋_GB2312"/>
          <w:sz w:val="32"/>
          <w:szCs w:val="32"/>
          <w:u w:val="none"/>
          <w:lang w:val="en-US" w:eastAsia="zh-CN"/>
        </w:rPr>
        <w:t>主要成员人数不少于单个合作单位人数；</w:t>
      </w:r>
      <w:r>
        <w:rPr>
          <w:rFonts w:hint="eastAsia" w:ascii="仿宋_GB2312" w:hAnsi="仿宋_GB2312" w:eastAsia="仿宋_GB2312" w:cs="仿宋_GB2312"/>
          <w:sz w:val="32"/>
          <w:szCs w:val="32"/>
        </w:rPr>
        <w:t>项目组成员总人数的50%以上须在深圳购买社会保险；</w:t>
      </w:r>
    </w:p>
    <w:p>
      <w:pPr>
        <w:pStyle w:val="15"/>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（五）联合申报应注意以下事项：</w:t>
      </w:r>
    </w:p>
    <w:p>
      <w:pPr>
        <w:pStyle w:val="15"/>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1.申请书中填报合作单位名称并加盖合作单位公章；</w:t>
      </w:r>
    </w:p>
    <w:p>
      <w:pPr>
        <w:pStyle w:val="15"/>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2.合作协议中应明确申请牵头单位和合作单位的研发内容分工、知识产权分配等相关内容；</w:t>
      </w:r>
    </w:p>
    <w:p>
      <w:pPr>
        <w:pStyle w:val="15"/>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3.申请牵头单位资金分配比例不少于单个合作单位的分配比例；</w:t>
      </w:r>
    </w:p>
    <w:p>
      <w:pPr>
        <w:pStyle w:val="15"/>
        <w:spacing w:line="560" w:lineRule="exact"/>
        <w:ind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4.申请牵头单位可联合国内（含港澳）创新资源共同研发。深圳市外单位作为合作单位的，按深圳市财政资助资金有关管理办法执行</w:t>
      </w:r>
      <w:r>
        <w:rPr>
          <w:rFonts w:hint="eastAsia" w:ascii="仿宋_GB2312" w:hAnsi="仿宋_GB2312" w:eastAsia="仿宋_GB2312" w:cs="仿宋_GB2312"/>
          <w:sz w:val="32"/>
          <w:szCs w:val="32"/>
          <w:lang w:val="en-US" w:eastAsia="zh-CN"/>
        </w:rPr>
        <w:t>。</w:t>
      </w:r>
    </w:p>
    <w:p>
      <w:pPr>
        <w:pStyle w:val="15"/>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（六）本项目申请实行限项制，具体要求是：</w:t>
      </w:r>
    </w:p>
    <w:p>
      <w:pPr>
        <w:pStyle w:val="15"/>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1.同一个法人单位只能牵头申请1项本批次技术攻关重点项目；</w:t>
      </w:r>
    </w:p>
    <w:p>
      <w:pPr>
        <w:pStyle w:val="15"/>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2.申报主体未列入科技诚信异常名录，未违反国家、省、市联合惩戒政策和制度规定，未被列为失信联合惩戒对象；</w:t>
      </w:r>
    </w:p>
    <w:p>
      <w:pPr>
        <w:pStyle w:val="15"/>
        <w:spacing w:line="560" w:lineRule="exact"/>
        <w:ind w:firstLine="645"/>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3.已承担2018、2019年技术攻关重点项目的项目负责人不得作为本批次技术攻关重点项目申请的项目负责人</w:t>
      </w:r>
      <w:r>
        <w:rPr>
          <w:rFonts w:hint="eastAsia" w:ascii="仿宋_GB2312" w:hAnsi="仿宋_GB2312" w:eastAsia="仿宋_GB2312" w:cs="仿宋_GB2312"/>
          <w:sz w:val="32"/>
          <w:szCs w:val="32"/>
          <w:lang w:eastAsia="zh-CN"/>
        </w:rPr>
        <w:t>；</w:t>
      </w:r>
    </w:p>
    <w:p>
      <w:pPr>
        <w:pStyle w:val="15"/>
        <w:spacing w:line="560" w:lineRule="exact"/>
        <w:ind w:firstLine="645"/>
        <w:rPr>
          <w:rFonts w:hint="eastAsia" w:ascii="仿宋_GB2312" w:hAnsi="仿宋_GB2312" w:eastAsia="仿宋_GB2312" w:cs="仿宋_GB2312"/>
          <w:i w:val="0"/>
          <w:iCs w:val="0"/>
          <w:sz w:val="32"/>
          <w:szCs w:val="32"/>
          <w:u w:val="none"/>
          <w:lang w:eastAsia="zh-CN"/>
        </w:rPr>
      </w:pPr>
      <w:r>
        <w:rPr>
          <w:rFonts w:hint="eastAsia" w:ascii="仿宋_GB2312" w:hAnsi="仿宋_GB2312" w:eastAsia="仿宋_GB2312" w:cs="仿宋_GB2312"/>
          <w:i w:val="0"/>
          <w:iCs w:val="0"/>
          <w:sz w:val="32"/>
          <w:szCs w:val="32"/>
          <w:u w:val="none"/>
          <w:lang w:val="en-US" w:eastAsia="zh-CN"/>
        </w:rPr>
        <w:t>4.</w:t>
      </w:r>
      <w:r>
        <w:rPr>
          <w:rFonts w:hint="eastAsia" w:ascii="仿宋_GB2312" w:hAnsi="仿宋_GB2312" w:eastAsia="仿宋_GB2312" w:cs="仿宋_GB2312"/>
          <w:i w:val="0"/>
          <w:iCs w:val="0"/>
          <w:sz w:val="32"/>
          <w:szCs w:val="32"/>
          <w:u w:val="none"/>
          <w:lang w:eastAsia="zh-CN"/>
        </w:rPr>
        <w:t>本年度已承担或申请未办结的技术攻关重点项目牵头承担单位，不得再次牵头申请本年度技术攻关重点项目。</w:t>
      </w:r>
    </w:p>
    <w:p>
      <w:pPr>
        <w:pStyle w:val="15"/>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（七）如果项目申请涉及科研伦理与科技安全（如生物安全、信息安全等）的相关问题，申请单位应当严格执行国家有关法律法规和伦理准则。</w:t>
      </w:r>
    </w:p>
    <w:p>
      <w:pPr>
        <w:pStyle w:val="2"/>
        <w:shd w:val="clear" w:color="auto" w:fill="FFFFFF"/>
        <w:spacing w:before="0" w:beforeAutospacing="0" w:after="72" w:afterAutospacing="0" w:line="560" w:lineRule="exact"/>
        <w:ind w:firstLine="636" w:firstLineChars="199"/>
        <w:rPr>
          <w:rFonts w:ascii="黑体" w:hAnsi="黑体" w:eastAsia="黑体" w:cs="黑体"/>
          <w:b w:val="0"/>
          <w:sz w:val="32"/>
          <w:szCs w:val="32"/>
        </w:rPr>
      </w:pPr>
      <w:r>
        <w:rPr>
          <w:rFonts w:hint="eastAsia" w:ascii="黑体" w:hAnsi="黑体" w:eastAsia="黑体" w:cs="黑体"/>
          <w:b w:val="0"/>
          <w:sz w:val="32"/>
          <w:szCs w:val="32"/>
        </w:rPr>
        <w:t>五、申请材料</w:t>
      </w:r>
    </w:p>
    <w:p>
      <w:pPr>
        <w:pStyle w:val="6"/>
        <w:shd w:val="clear" w:color="auto" w:fill="FFFFFF"/>
        <w:snapToGrid w:val="0"/>
        <w:spacing w:before="0" w:beforeAutospacing="0" w:after="0" w:afterAutospacing="0"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（一）登录深圳市科技业务管理系统在线填报申请书，</w:t>
      </w:r>
      <w:r>
        <w:rPr>
          <w:rFonts w:hint="eastAsia" w:ascii="仿宋_GB2312" w:hAnsi="仿宋_GB2312" w:eastAsia="仿宋_GB2312" w:cs="仿宋_GB2312"/>
          <w:b/>
          <w:bCs w:val="0"/>
          <w:i w:val="0"/>
          <w:iCs w:val="0"/>
          <w:kern w:val="2"/>
          <w:sz w:val="32"/>
          <w:szCs w:val="32"/>
          <w:u w:val="none"/>
          <w:lang w:val="en-US" w:eastAsia="zh-CN"/>
        </w:rPr>
        <w:t>提交申请书签字盖章扫描件，</w:t>
      </w:r>
      <w:r>
        <w:rPr>
          <w:rFonts w:hint="eastAsia" w:ascii="仿宋_GB2312" w:hAnsi="仿宋_GB2312" w:eastAsia="仿宋_GB2312" w:cs="仿宋_GB2312"/>
          <w:kern w:val="2"/>
          <w:sz w:val="32"/>
          <w:szCs w:val="32"/>
        </w:rPr>
        <w:t>提供通过该系统打印的申请书纸质文件原件；</w:t>
      </w:r>
    </w:p>
    <w:p>
      <w:pPr>
        <w:pStyle w:val="6"/>
        <w:shd w:val="clear" w:color="auto" w:fill="FFFFFF"/>
        <w:snapToGrid w:val="0"/>
        <w:spacing w:before="0" w:beforeAutospacing="0" w:after="0" w:afterAutospacing="0"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（二）2019年完税证明复印件；</w:t>
      </w:r>
    </w:p>
    <w:p>
      <w:pPr>
        <w:pStyle w:val="6"/>
        <w:shd w:val="clear" w:color="auto" w:fill="FFFFFF"/>
        <w:snapToGrid w:val="0"/>
        <w:spacing w:before="0" w:beforeAutospacing="0" w:after="0" w:afterAutospacing="0"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（三）经深圳市注册会计师协会备案的含有防伪标识封面的2019年财务审计报告复印件</w:t>
      </w:r>
      <w:r>
        <w:rPr>
          <w:rFonts w:hint="eastAsia" w:ascii="仿宋_GB2312" w:hAnsi="仿宋_GB2312" w:eastAsia="仿宋_GB2312" w:cs="仿宋_GB2312"/>
          <w:sz w:val="32"/>
          <w:szCs w:val="32"/>
        </w:rPr>
        <w:t>（牵头单位营业收入不足1亿元的，同时提供1家营业收入在1亿元以上（含1亿元）合作企业的财务审计报告）</w:t>
      </w:r>
      <w:r>
        <w:rPr>
          <w:rFonts w:hint="eastAsia" w:ascii="仿宋_GB2312" w:hAnsi="仿宋_GB2312" w:eastAsia="仿宋_GB2312" w:cs="仿宋_GB2312"/>
          <w:kern w:val="2"/>
          <w:sz w:val="32"/>
          <w:szCs w:val="32"/>
        </w:rPr>
        <w:t>；</w:t>
      </w:r>
    </w:p>
    <w:p>
      <w:pPr>
        <w:pStyle w:val="6"/>
        <w:shd w:val="clear" w:color="auto" w:fill="FFFFFF"/>
        <w:snapToGrid w:val="0"/>
        <w:spacing w:before="0" w:beforeAutospacing="0" w:after="0" w:afterAutospacing="0"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（四）项目可行性研究报告原件；</w:t>
      </w:r>
    </w:p>
    <w:p>
      <w:pPr>
        <w:pStyle w:val="6"/>
        <w:shd w:val="clear" w:color="auto" w:fill="FFFFFF"/>
        <w:snapToGrid w:val="0"/>
        <w:spacing w:before="0" w:beforeAutospacing="0" w:after="0" w:afterAutospacing="0"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（五）知识产权合规性申明原件；</w:t>
      </w:r>
    </w:p>
    <w:p>
      <w:pPr>
        <w:pStyle w:val="6"/>
        <w:shd w:val="clear" w:color="auto" w:fill="FFFFFF"/>
        <w:snapToGrid w:val="0"/>
        <w:spacing w:before="0" w:beforeAutospacing="0" w:after="0" w:afterAutospacing="0"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（六）科研诚信承诺书原件；</w:t>
      </w:r>
    </w:p>
    <w:p>
      <w:pPr>
        <w:pStyle w:val="6"/>
        <w:shd w:val="clear" w:color="auto" w:fill="FFFFFF"/>
        <w:snapToGrid w:val="0"/>
        <w:spacing w:before="0" w:beforeAutospacing="0" w:after="0" w:afterAutospacing="0"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（七）</w:t>
      </w:r>
      <w:r>
        <w:rPr>
          <w:rFonts w:hint="eastAsia" w:ascii="仿宋_GB2312" w:hAnsi="仿宋_GB2312" w:eastAsia="仿宋_GB2312" w:cs="仿宋_GB2312"/>
          <w:sz w:val="32"/>
          <w:szCs w:val="32"/>
        </w:rPr>
        <w:t>50%以上</w:t>
      </w:r>
      <w:r>
        <w:rPr>
          <w:rFonts w:hint="eastAsia" w:ascii="仿宋_GB2312" w:hAnsi="仿宋_GB2312" w:eastAsia="仿宋_GB2312" w:cs="仿宋_GB2312"/>
          <w:kern w:val="2"/>
          <w:sz w:val="32"/>
          <w:szCs w:val="32"/>
        </w:rPr>
        <w:t>项目组成员近3个月内的</w:t>
      </w:r>
      <w:r>
        <w:rPr>
          <w:rFonts w:hint="eastAsia" w:ascii="仿宋_GB2312" w:hAnsi="仿宋_GB2312" w:eastAsia="仿宋_GB2312" w:cs="仿宋_GB2312"/>
          <w:sz w:val="32"/>
          <w:szCs w:val="32"/>
        </w:rPr>
        <w:t>深圳</w:t>
      </w:r>
      <w:r>
        <w:rPr>
          <w:rFonts w:hint="eastAsia" w:ascii="仿宋_GB2312" w:hAnsi="仿宋_GB2312" w:eastAsia="仿宋_GB2312" w:cs="仿宋_GB2312"/>
          <w:kern w:val="2"/>
          <w:sz w:val="32"/>
          <w:szCs w:val="32"/>
        </w:rPr>
        <w:t>社会保险缴纳凭证复印件；</w:t>
      </w:r>
    </w:p>
    <w:p>
      <w:pPr>
        <w:pStyle w:val="6"/>
        <w:shd w:val="clear" w:color="auto" w:fill="FFFFFF"/>
        <w:snapToGrid w:val="0"/>
        <w:spacing w:before="0" w:beforeAutospacing="0" w:after="0" w:afterAutospacing="0"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（八）合作协议原件；</w:t>
      </w:r>
    </w:p>
    <w:p>
      <w:pPr>
        <w:pStyle w:val="2"/>
        <w:shd w:val="clear" w:color="auto" w:fill="FFFFFF"/>
        <w:spacing w:before="0" w:beforeAutospacing="0" w:after="72" w:afterAutospacing="0" w:line="560" w:lineRule="exact"/>
        <w:ind w:firstLine="636" w:firstLineChars="199"/>
        <w:rPr>
          <w:rFonts w:ascii="仿宋_GB2312" w:hAnsi="仿宋_GB2312" w:eastAsia="仿宋_GB2312" w:cs="仿宋_GB2312"/>
          <w:b w:val="0"/>
          <w:kern w:val="2"/>
          <w:sz w:val="32"/>
          <w:szCs w:val="32"/>
        </w:rPr>
      </w:pPr>
      <w:r>
        <w:rPr>
          <w:rFonts w:hint="eastAsia" w:ascii="仿宋_GB2312" w:hAnsi="仿宋_GB2312" w:eastAsia="仿宋_GB2312" w:cs="仿宋_GB2312"/>
          <w:b w:val="0"/>
          <w:kern w:val="2"/>
          <w:sz w:val="32"/>
          <w:szCs w:val="32"/>
        </w:rPr>
        <w:t>（九）项目涉及科研伦理和科技安全的，提供国家有关法律法规和伦理准则要求的批准或备案文件复印件；</w:t>
      </w:r>
    </w:p>
    <w:p>
      <w:pPr>
        <w:pStyle w:val="2"/>
        <w:shd w:val="clear" w:color="auto" w:fill="FFFFFF"/>
        <w:spacing w:before="0" w:beforeAutospacing="0" w:after="72" w:afterAutospacing="0" w:line="560" w:lineRule="exact"/>
        <w:ind w:firstLine="636" w:firstLineChars="199"/>
        <w:rPr>
          <w:rFonts w:ascii="仿宋_GB2312" w:hAnsi="仿宋_GB2312" w:eastAsia="仿宋_GB2312" w:cs="仿宋_GB2312"/>
          <w:b w:val="0"/>
          <w:kern w:val="2"/>
          <w:sz w:val="32"/>
          <w:szCs w:val="32"/>
        </w:rPr>
      </w:pPr>
      <w:r>
        <w:rPr>
          <w:rFonts w:hint="eastAsia" w:ascii="仿宋_GB2312" w:hAnsi="仿宋_GB2312" w:eastAsia="仿宋_GB2312" w:cs="仿宋_GB2312"/>
          <w:b w:val="0"/>
          <w:kern w:val="2"/>
          <w:sz w:val="32"/>
          <w:szCs w:val="32"/>
        </w:rPr>
        <w:t>（十）可以选择提供知识产权证(包括专利和软件著作权，证书有效期应在项目受理截止日期2020年</w:t>
      </w:r>
      <w:r>
        <w:rPr>
          <w:rFonts w:hint="eastAsia" w:ascii="仿宋_GB2312" w:hAnsi="仿宋_GB2312" w:eastAsia="仿宋_GB2312" w:cs="仿宋_GB2312"/>
          <w:b w:val="0"/>
          <w:kern w:val="2"/>
          <w:sz w:val="32"/>
          <w:szCs w:val="32"/>
          <w:lang w:val="en-US" w:eastAsia="zh-CN"/>
        </w:rPr>
        <w:t>10</w:t>
      </w:r>
      <w:r>
        <w:rPr>
          <w:rFonts w:hint="eastAsia" w:ascii="仿宋_GB2312" w:hAnsi="仿宋_GB2312" w:eastAsia="仿宋_GB2312" w:cs="仿宋_GB2312"/>
          <w:b w:val="0"/>
          <w:kern w:val="2"/>
          <w:sz w:val="32"/>
          <w:szCs w:val="32"/>
        </w:rPr>
        <w:t>月</w:t>
      </w:r>
      <w:r>
        <w:rPr>
          <w:rFonts w:hint="eastAsia" w:ascii="仿宋_GB2312" w:hAnsi="仿宋_GB2312" w:eastAsia="仿宋_GB2312" w:cs="仿宋_GB2312"/>
          <w:b w:val="0"/>
          <w:kern w:val="2"/>
          <w:sz w:val="32"/>
          <w:szCs w:val="32"/>
          <w:lang w:val="en-US" w:eastAsia="zh-CN"/>
        </w:rPr>
        <w:t>3</w:t>
      </w:r>
      <w:r>
        <w:rPr>
          <w:rFonts w:ascii="仿宋_GB2312" w:hAnsi="仿宋_GB2312" w:eastAsia="仿宋_GB2312" w:cs="仿宋_GB2312"/>
          <w:b w:val="0"/>
          <w:kern w:val="2"/>
          <w:sz w:val="32"/>
          <w:szCs w:val="32"/>
        </w:rPr>
        <w:t>1</w:t>
      </w:r>
      <w:r>
        <w:rPr>
          <w:rFonts w:hint="eastAsia" w:ascii="仿宋_GB2312" w:hAnsi="仿宋_GB2312" w:eastAsia="仿宋_GB2312" w:cs="仿宋_GB2312"/>
          <w:b w:val="0"/>
          <w:kern w:val="2"/>
          <w:sz w:val="32"/>
          <w:szCs w:val="32"/>
        </w:rPr>
        <w:t>日之前)、查新报告、检测报告、获奖证书、国家省立项计划文件、广东省企业科技特派员派驻协议书等证明材料复印件。</w:t>
      </w:r>
    </w:p>
    <w:p>
      <w:pPr>
        <w:pStyle w:val="2"/>
        <w:shd w:val="clear" w:color="auto" w:fill="FFFFFF"/>
        <w:spacing w:before="0" w:beforeAutospacing="0" w:after="72" w:afterAutospacing="0" w:line="560" w:lineRule="exact"/>
        <w:ind w:firstLine="639" w:firstLineChars="199"/>
        <w:rPr>
          <w:rFonts w:ascii="仿宋_GB2312" w:hAnsi="仿宋_GB2312" w:eastAsia="仿宋_GB2312" w:cs="仿宋_GB2312"/>
          <w:b w:val="0"/>
          <w:kern w:val="2"/>
          <w:sz w:val="32"/>
          <w:szCs w:val="32"/>
        </w:rPr>
      </w:pPr>
      <w:r>
        <w:rPr>
          <w:rFonts w:hint="eastAsia" w:ascii="仿宋_GB2312" w:hAnsi="仿宋_GB2312" w:eastAsia="仿宋_GB2312" w:cs="仿宋_GB2312"/>
          <w:bCs w:val="0"/>
          <w:kern w:val="2"/>
          <w:sz w:val="32"/>
          <w:szCs w:val="32"/>
        </w:rPr>
        <w:t>项目受理时申请单位无需提交纸质申请材料。</w:t>
      </w:r>
      <w:r>
        <w:rPr>
          <w:rFonts w:hint="eastAsia" w:ascii="仿宋_GB2312" w:hAnsi="仿宋_GB2312" w:eastAsia="仿宋_GB2312" w:cs="仿宋_GB2312"/>
          <w:b w:val="0"/>
          <w:kern w:val="2"/>
          <w:sz w:val="32"/>
          <w:szCs w:val="32"/>
        </w:rPr>
        <w:t>申请单位在网上填报受理时限内登录</w:t>
      </w:r>
      <w:r>
        <w:fldChar w:fldCharType="begin"/>
      </w:r>
      <w:r>
        <w:instrText xml:space="preserve"> HYPERLINK "https://apply.szsti.gov.cn/" </w:instrText>
      </w:r>
      <w:r>
        <w:fldChar w:fldCharType="separate"/>
      </w:r>
      <w:r>
        <w:rPr>
          <w:rFonts w:hint="eastAsia" w:ascii="仿宋_GB2312" w:hAnsi="仿宋_GB2312" w:eastAsia="仿宋_GB2312" w:cs="仿宋_GB2312"/>
          <w:b w:val="0"/>
          <w:kern w:val="2"/>
          <w:sz w:val="32"/>
          <w:szCs w:val="32"/>
        </w:rPr>
        <w:t>深圳市科技业务管理系统</w:t>
      </w:r>
      <w:r>
        <w:rPr>
          <w:rFonts w:hint="eastAsia" w:ascii="仿宋_GB2312" w:hAnsi="仿宋_GB2312" w:eastAsia="仿宋_GB2312" w:cs="仿宋_GB2312"/>
          <w:b w:val="0"/>
          <w:kern w:val="2"/>
          <w:sz w:val="32"/>
          <w:szCs w:val="32"/>
        </w:rPr>
        <w:fldChar w:fldCharType="end"/>
      </w:r>
      <w:r>
        <w:rPr>
          <w:rFonts w:hint="eastAsia" w:ascii="仿宋_GB2312" w:hAnsi="仿宋_GB2312" w:eastAsia="仿宋_GB2312" w:cs="仿宋_GB2312"/>
          <w:b w:val="0"/>
          <w:kern w:val="2"/>
          <w:sz w:val="32"/>
          <w:szCs w:val="32"/>
        </w:rPr>
        <w:t>在线填报项目申请书，</w:t>
      </w:r>
      <w:r>
        <w:rPr>
          <w:rFonts w:hint="eastAsia" w:ascii="仿宋_GB2312" w:hAnsi="仿宋_GB2312" w:eastAsia="仿宋_GB2312" w:cs="仿宋_GB2312"/>
          <w:b/>
          <w:bCs w:val="0"/>
          <w:i w:val="0"/>
          <w:iCs w:val="0"/>
          <w:kern w:val="2"/>
          <w:sz w:val="32"/>
          <w:szCs w:val="32"/>
          <w:u w:val="none"/>
          <w:lang w:val="en-US" w:eastAsia="zh-CN"/>
        </w:rPr>
        <w:t>提交申请书签字盖章扫描件，</w:t>
      </w:r>
      <w:r>
        <w:rPr>
          <w:rFonts w:hint="eastAsia" w:ascii="仿宋_GB2312" w:hAnsi="仿宋_GB2312" w:eastAsia="仿宋_GB2312" w:cs="仿宋_GB2312"/>
          <w:b w:val="0"/>
          <w:kern w:val="2"/>
          <w:sz w:val="32"/>
          <w:szCs w:val="32"/>
        </w:rPr>
        <w:t>并在科技业务系统中上传其他申请材料的电子版扫描件（复印件需加盖申请单位公章后上传）后提交审核（系统受理状态为“待窗口受理”）。</w:t>
      </w:r>
    </w:p>
    <w:p>
      <w:pPr>
        <w:pStyle w:val="15"/>
        <w:spacing w:line="560" w:lineRule="exact"/>
        <w:ind w:firstLine="645"/>
        <w:rPr>
          <w:rFonts w:ascii="仿宋_GB2312" w:hAnsi="仿宋_GB2312" w:eastAsia="仿宋_GB2312" w:cs="仿宋_GB2312"/>
          <w:kern w:val="2"/>
          <w:sz w:val="32"/>
          <w:szCs w:val="32"/>
        </w:rPr>
      </w:pPr>
      <w:r>
        <w:rPr>
          <w:rFonts w:hint="eastAsia" w:ascii="仿宋_GB2312" w:hAnsi="仿宋_GB2312" w:eastAsia="仿宋_GB2312" w:cs="仿宋_GB2312"/>
          <w:b/>
          <w:kern w:val="2"/>
          <w:sz w:val="32"/>
          <w:szCs w:val="32"/>
        </w:rPr>
        <w:t>特别提醒：</w:t>
      </w:r>
      <w:r>
        <w:rPr>
          <w:rFonts w:hint="eastAsia" w:ascii="仿宋_GB2312" w:hAnsi="仿宋_GB2312" w:eastAsia="仿宋_GB2312" w:cs="仿宋_GB2312"/>
          <w:bCs/>
          <w:kern w:val="2"/>
          <w:sz w:val="32"/>
          <w:szCs w:val="32"/>
        </w:rPr>
        <w:t>申请人和申请单位对申请材料的合法性、真实性、准确性和完整性负责。申请材料的研究内容、项目组成员和拟取得的学术、技术及经济指标应科学合理，严谨规范，并作为项目评审、合同签订、过程管理、验收结题及项目评估的依据，原则上不予调整。</w:t>
      </w:r>
      <w:r>
        <w:rPr>
          <w:rFonts w:hint="eastAsia" w:ascii="仿宋_GB2312" w:hAnsi="仿宋_GB2312" w:eastAsia="仿宋_GB2312" w:cs="仿宋_GB2312"/>
          <w:sz w:val="32"/>
          <w:szCs w:val="32"/>
        </w:rPr>
        <w:t>项目一经立</w:t>
      </w:r>
      <w:bookmarkStart w:id="0" w:name="_GoBack"/>
      <w:bookmarkEnd w:id="0"/>
      <w:r>
        <w:rPr>
          <w:rFonts w:hint="eastAsia" w:ascii="仿宋_GB2312" w:hAnsi="仿宋_GB2312" w:eastAsia="仿宋_GB2312" w:cs="仿宋_GB2312"/>
          <w:sz w:val="32"/>
          <w:szCs w:val="32"/>
        </w:rPr>
        <w:t>项，投入资金总额不予调整，市财政资金申请额与实际下达资助额之间的差额部分，由项目申请单位自筹资金补足</w:t>
      </w:r>
      <w:r>
        <w:rPr>
          <w:rFonts w:hint="eastAsia" w:ascii="仿宋_GB2312" w:hAnsi="仿宋_GB2312" w:eastAsia="仿宋_GB2312" w:cs="仿宋_GB2312"/>
          <w:kern w:val="2"/>
          <w:sz w:val="32"/>
          <w:szCs w:val="32"/>
        </w:rPr>
        <w:t>。</w:t>
      </w:r>
    </w:p>
    <w:p>
      <w:pPr>
        <w:pStyle w:val="15"/>
        <w:spacing w:line="560" w:lineRule="exact"/>
        <w:ind w:firstLine="645"/>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对抄袭剽窃或弄虚作假的，我委核实后将不予立项或撤销项目，并纳入科研诚信异常名录，同时视情节轻重，依法依规追究相应责任。</w:t>
      </w:r>
    </w:p>
    <w:p>
      <w:pPr>
        <w:pStyle w:val="2"/>
        <w:shd w:val="clear" w:color="auto" w:fill="FFFFFF"/>
        <w:spacing w:before="0" w:beforeAutospacing="0" w:after="72" w:afterAutospacing="0" w:line="560" w:lineRule="exact"/>
        <w:ind w:firstLine="636" w:firstLineChars="199"/>
        <w:rPr>
          <w:rFonts w:ascii="黑体" w:hAnsi="黑体" w:eastAsia="黑体" w:cs="黑体"/>
          <w:b w:val="0"/>
          <w:sz w:val="32"/>
          <w:szCs w:val="32"/>
        </w:rPr>
      </w:pPr>
      <w:r>
        <w:rPr>
          <w:rFonts w:hint="eastAsia" w:ascii="黑体" w:hAnsi="黑体" w:eastAsia="黑体" w:cs="黑体"/>
          <w:b w:val="0"/>
          <w:sz w:val="32"/>
          <w:szCs w:val="32"/>
        </w:rPr>
        <w:t>六、申请表格</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本指南规定提交的表格，申请单位登录深圳市科技业务管理系统在线填报。</w:t>
      </w:r>
    </w:p>
    <w:p>
      <w:pPr>
        <w:pStyle w:val="2"/>
        <w:shd w:val="clear" w:color="auto" w:fill="FFFFFF"/>
        <w:spacing w:before="0" w:beforeAutospacing="0" w:after="72" w:afterAutospacing="0" w:line="560" w:lineRule="exact"/>
        <w:ind w:firstLine="636" w:firstLineChars="199"/>
        <w:rPr>
          <w:rFonts w:ascii="黑体" w:hAnsi="黑体" w:eastAsia="黑体" w:cs="黑体"/>
          <w:b w:val="0"/>
          <w:sz w:val="32"/>
          <w:szCs w:val="32"/>
        </w:rPr>
      </w:pPr>
      <w:r>
        <w:rPr>
          <w:rFonts w:hint="eastAsia" w:ascii="黑体" w:hAnsi="黑体" w:eastAsia="黑体" w:cs="黑体"/>
          <w:b w:val="0"/>
          <w:sz w:val="32"/>
          <w:szCs w:val="32"/>
        </w:rPr>
        <w:t>七、受理机关</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（一）受理机关：深圳市科技创新委员会。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（二）受理时间：</w:t>
      </w:r>
    </w:p>
    <w:p>
      <w:pPr>
        <w:pStyle w:val="15"/>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网上填报受理时间：</w:t>
      </w:r>
      <w:r>
        <w:rPr>
          <w:rFonts w:hint="eastAsia" w:ascii="仿宋_GB2312" w:hAnsi="仿宋_GB2312" w:eastAsia="仿宋_GB2312" w:cs="仿宋_GB2312"/>
          <w:b/>
          <w:sz w:val="32"/>
          <w:szCs w:val="32"/>
        </w:rPr>
        <w:t>2020年</w:t>
      </w:r>
      <w:r>
        <w:rPr>
          <w:rFonts w:hint="eastAsia" w:ascii="仿宋_GB2312" w:hAnsi="仿宋_GB2312" w:eastAsia="仿宋_GB2312" w:cs="仿宋_GB2312"/>
          <w:b/>
          <w:sz w:val="32"/>
          <w:szCs w:val="32"/>
          <w:lang w:val="en-US" w:eastAsia="zh-CN"/>
        </w:rPr>
        <w:t>9</w:t>
      </w:r>
      <w:r>
        <w:rPr>
          <w:rFonts w:hint="eastAsia" w:ascii="仿宋_GB2312" w:hAnsi="仿宋_GB2312" w:eastAsia="仿宋_GB2312" w:cs="仿宋_GB2312"/>
          <w:b/>
          <w:sz w:val="32"/>
          <w:szCs w:val="32"/>
        </w:rPr>
        <w:t>月</w:t>
      </w:r>
      <w:r>
        <w:rPr>
          <w:rFonts w:hint="eastAsia" w:ascii="仿宋_GB2312" w:hAnsi="仿宋_GB2312" w:eastAsia="仿宋_GB2312" w:cs="仿宋_GB2312"/>
          <w:b/>
          <w:sz w:val="32"/>
          <w:szCs w:val="32"/>
          <w:lang w:val="en-US" w:eastAsia="zh-CN"/>
        </w:rPr>
        <w:t>30</w:t>
      </w:r>
      <w:r>
        <w:rPr>
          <w:rFonts w:hint="eastAsia" w:ascii="仿宋_GB2312" w:hAnsi="仿宋_GB2312" w:eastAsia="仿宋_GB2312" w:cs="仿宋_GB2312"/>
          <w:b/>
          <w:sz w:val="32"/>
          <w:szCs w:val="32"/>
        </w:rPr>
        <w:t>日-2020年</w:t>
      </w:r>
      <w:r>
        <w:rPr>
          <w:rFonts w:hint="eastAsia" w:ascii="仿宋_GB2312" w:hAnsi="仿宋_GB2312" w:eastAsia="仿宋_GB2312" w:cs="仿宋_GB2312"/>
          <w:b/>
          <w:sz w:val="32"/>
          <w:szCs w:val="32"/>
          <w:lang w:val="en-US" w:eastAsia="zh-CN"/>
        </w:rPr>
        <w:t>10</w:t>
      </w:r>
      <w:r>
        <w:rPr>
          <w:rFonts w:hint="eastAsia" w:ascii="仿宋_GB2312" w:hAnsi="仿宋_GB2312" w:eastAsia="仿宋_GB2312" w:cs="仿宋_GB2312"/>
          <w:b/>
          <w:sz w:val="32"/>
          <w:szCs w:val="32"/>
        </w:rPr>
        <w:t>月</w:t>
      </w:r>
      <w:r>
        <w:rPr>
          <w:rFonts w:hint="eastAsia" w:ascii="仿宋_GB2312" w:hAnsi="仿宋_GB2312" w:eastAsia="仿宋_GB2312" w:cs="仿宋_GB2312"/>
          <w:b/>
          <w:sz w:val="32"/>
          <w:szCs w:val="32"/>
          <w:lang w:val="en-US" w:eastAsia="zh-CN"/>
        </w:rPr>
        <w:t>3</w:t>
      </w:r>
      <w:r>
        <w:rPr>
          <w:rFonts w:ascii="仿宋_GB2312" w:hAnsi="仿宋_GB2312" w:eastAsia="仿宋_GB2312" w:cs="仿宋_GB2312"/>
          <w:b/>
          <w:sz w:val="32"/>
          <w:szCs w:val="32"/>
        </w:rPr>
        <w:t>1</w:t>
      </w:r>
      <w:r>
        <w:rPr>
          <w:rFonts w:hint="eastAsia" w:ascii="仿宋_GB2312" w:hAnsi="仿宋_GB2312" w:eastAsia="仿宋_GB2312" w:cs="仿宋_GB2312"/>
          <w:b/>
          <w:sz w:val="32"/>
          <w:szCs w:val="32"/>
        </w:rPr>
        <w:t>日</w:t>
      </w:r>
      <w:r>
        <w:rPr>
          <w:rFonts w:hint="eastAsia" w:ascii="仿宋_GB2312" w:eastAsia="仿宋_GB2312"/>
          <w:sz w:val="32"/>
          <w:szCs w:val="32"/>
        </w:rPr>
        <w:t>（截止24:00）</w:t>
      </w:r>
      <w:r>
        <w:rPr>
          <w:rFonts w:hint="eastAsia" w:ascii="仿宋_GB2312" w:hAnsi="仿宋_GB2312" w:eastAsia="仿宋_GB2312" w:cs="仿宋_GB2312"/>
          <w:sz w:val="32"/>
          <w:szCs w:val="32"/>
        </w:rPr>
        <w:t>；</w:t>
      </w:r>
    </w:p>
    <w:p>
      <w:pPr>
        <w:pStyle w:val="15"/>
        <w:numPr>
          <w:ilvl w:val="0"/>
          <w:numId w:val="2"/>
        </w:numPr>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书面材料提交地点：深圳市福田区福中三路市民中心（具体地点另行通知）。</w:t>
      </w:r>
    </w:p>
    <w:p>
      <w:pPr>
        <w:pStyle w:val="15"/>
        <w:spacing w:line="560" w:lineRule="exact"/>
        <w:ind w:firstLine="645"/>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书面材料提交时间：</w:t>
      </w:r>
      <w:r>
        <w:rPr>
          <w:rFonts w:hint="eastAsia" w:ascii="仿宋_GB2312" w:hAnsi="宋体" w:eastAsia="仿宋_GB2312"/>
          <w:sz w:val="32"/>
          <w:szCs w:val="32"/>
        </w:rPr>
        <w:t>拟立项</w:t>
      </w:r>
      <w:r>
        <w:rPr>
          <w:rFonts w:hint="eastAsia" w:ascii="仿宋_GB2312" w:hAnsi="仿宋_GB2312" w:eastAsia="仿宋_GB2312" w:cs="仿宋_GB2312"/>
          <w:sz w:val="32"/>
          <w:szCs w:val="32"/>
        </w:rPr>
        <w:t>项目的申请单位须</w:t>
      </w:r>
      <w:r>
        <w:rPr>
          <w:rFonts w:hint="eastAsia" w:ascii="仿宋_GB2312" w:hAnsi="仿宋_GB2312" w:eastAsia="仿宋_GB2312" w:cs="仿宋_GB2312"/>
          <w:kern w:val="2"/>
          <w:sz w:val="32"/>
          <w:szCs w:val="32"/>
        </w:rPr>
        <w:t>通过深圳市科技业务管理系统打印项目申请书后</w:t>
      </w:r>
      <w:r>
        <w:rPr>
          <w:rFonts w:hint="eastAsia" w:ascii="仿宋_GB2312" w:hAnsi="仿宋_GB2312" w:eastAsia="仿宋_GB2312" w:cs="仿宋_GB2312"/>
          <w:sz w:val="32"/>
          <w:szCs w:val="32"/>
        </w:rPr>
        <w:t>按照要求提交纸质申请材料，</w:t>
      </w:r>
      <w:r>
        <w:rPr>
          <w:rFonts w:hint="eastAsia" w:ascii="仿宋_GB2312" w:hAnsi="仿宋_GB2312" w:eastAsia="仿宋_GB2312" w:cs="仿宋_GB2312"/>
          <w:kern w:val="2"/>
          <w:sz w:val="32"/>
          <w:szCs w:val="32"/>
        </w:rPr>
        <w:t>纸质申请材料</w:t>
      </w:r>
      <w:r>
        <w:rPr>
          <w:rFonts w:hint="eastAsia" w:ascii="仿宋_GB2312" w:hAnsi="仿宋_GB2312" w:eastAsia="仿宋_GB2312" w:cs="仿宋_GB2312"/>
          <w:b/>
          <w:kern w:val="2"/>
          <w:sz w:val="32"/>
          <w:szCs w:val="32"/>
        </w:rPr>
        <w:t>一式一份</w:t>
      </w:r>
      <w:r>
        <w:rPr>
          <w:rFonts w:hint="eastAsia" w:ascii="仿宋_GB2312" w:hAnsi="仿宋_GB2312" w:eastAsia="仿宋_GB2312" w:cs="仿宋_GB2312"/>
          <w:kern w:val="2"/>
          <w:sz w:val="32"/>
          <w:szCs w:val="32"/>
        </w:rPr>
        <w:t>，A4纸</w:t>
      </w:r>
      <w:r>
        <w:rPr>
          <w:rFonts w:hint="eastAsia" w:ascii="仿宋_GB2312" w:hAnsi="仿宋_GB2312" w:eastAsia="仿宋_GB2312" w:cs="仿宋_GB2312"/>
          <w:b/>
          <w:bCs/>
          <w:kern w:val="2"/>
          <w:sz w:val="32"/>
          <w:szCs w:val="32"/>
        </w:rPr>
        <w:t>正反面</w:t>
      </w:r>
      <w:r>
        <w:rPr>
          <w:rFonts w:hint="eastAsia" w:ascii="仿宋_GB2312" w:hAnsi="仿宋_GB2312" w:eastAsia="仿宋_GB2312" w:cs="仿宋_GB2312"/>
          <w:kern w:val="2"/>
          <w:sz w:val="32"/>
          <w:szCs w:val="32"/>
        </w:rPr>
        <w:t>打印/复印，</w:t>
      </w:r>
      <w:r>
        <w:rPr>
          <w:rFonts w:hint="eastAsia" w:ascii="仿宋_GB2312" w:hAnsi="仿宋_GB2312" w:eastAsia="仿宋_GB2312" w:cs="仿宋_GB2312"/>
          <w:sz w:val="32"/>
          <w:szCs w:val="32"/>
        </w:rPr>
        <w:t>项目申请书中填报合作单位处需加盖</w:t>
      </w:r>
      <w:r>
        <w:rPr>
          <w:rFonts w:hint="eastAsia" w:ascii="仿宋_GB2312" w:hAnsi="仿宋_GB2312" w:eastAsia="仿宋_GB2312" w:cs="仿宋_GB2312"/>
          <w:b/>
          <w:bCs/>
          <w:sz w:val="32"/>
          <w:szCs w:val="32"/>
        </w:rPr>
        <w:t>合作单位公章</w:t>
      </w:r>
      <w:r>
        <w:rPr>
          <w:rFonts w:hint="eastAsia" w:ascii="仿宋_GB2312" w:hAnsi="仿宋_GB2312" w:eastAsia="仿宋_GB2312" w:cs="仿宋_GB2312"/>
          <w:sz w:val="32"/>
          <w:szCs w:val="32"/>
        </w:rPr>
        <w:t>，</w:t>
      </w:r>
      <w:r>
        <w:rPr>
          <w:rFonts w:hint="eastAsia" w:ascii="仿宋_GB2312" w:hAnsi="仿宋_GB2312" w:eastAsia="仿宋_GB2312" w:cs="仿宋_GB2312"/>
          <w:kern w:val="2"/>
          <w:sz w:val="32"/>
          <w:szCs w:val="32"/>
        </w:rPr>
        <w:t>复印件需加盖</w:t>
      </w:r>
      <w:r>
        <w:rPr>
          <w:rFonts w:hint="eastAsia" w:ascii="仿宋_GB2312" w:hAnsi="仿宋_GB2312" w:eastAsia="仿宋_GB2312" w:cs="仿宋_GB2312"/>
          <w:b/>
          <w:bCs/>
          <w:kern w:val="2"/>
          <w:sz w:val="32"/>
          <w:szCs w:val="32"/>
        </w:rPr>
        <w:t>申请单位公章</w:t>
      </w:r>
      <w:r>
        <w:rPr>
          <w:rFonts w:hint="eastAsia" w:ascii="仿宋_GB2312" w:hAnsi="仿宋_GB2312" w:eastAsia="仿宋_GB2312" w:cs="仿宋_GB2312"/>
          <w:kern w:val="2"/>
          <w:sz w:val="32"/>
          <w:szCs w:val="32"/>
        </w:rPr>
        <w:t>，</w:t>
      </w:r>
      <w:r>
        <w:rPr>
          <w:rFonts w:hint="eastAsia" w:ascii="仿宋_GB2312" w:hAnsi="仿宋_GB2312" w:eastAsia="仿宋_GB2312" w:cs="仿宋_GB2312"/>
          <w:sz w:val="32"/>
          <w:szCs w:val="32"/>
        </w:rPr>
        <w:t>按照本指南申请材料的</w:t>
      </w:r>
      <w:r>
        <w:rPr>
          <w:rFonts w:hint="eastAsia" w:ascii="仿宋_GB2312" w:hAnsi="仿宋_GB2312" w:eastAsia="仿宋_GB2312" w:cs="仿宋_GB2312"/>
          <w:b/>
          <w:bCs/>
          <w:sz w:val="32"/>
          <w:szCs w:val="32"/>
        </w:rPr>
        <w:t>排列次序</w:t>
      </w:r>
      <w:r>
        <w:rPr>
          <w:rFonts w:hint="eastAsia" w:ascii="仿宋_GB2312" w:hAnsi="仿宋_GB2312" w:eastAsia="仿宋_GB2312" w:cs="仿宋_GB2312"/>
          <w:sz w:val="32"/>
          <w:szCs w:val="32"/>
        </w:rPr>
        <w:t>对</w:t>
      </w:r>
      <w:r>
        <w:rPr>
          <w:rFonts w:hint="eastAsia" w:ascii="仿宋_GB2312" w:hAnsi="仿宋_GB2312" w:eastAsia="仿宋_GB2312" w:cs="仿宋_GB2312"/>
          <w:kern w:val="2"/>
          <w:sz w:val="32"/>
          <w:szCs w:val="32"/>
        </w:rPr>
        <w:t>非空白页（含封面）需连续编写页码，胶装成册（具体</w:t>
      </w:r>
      <w:r>
        <w:rPr>
          <w:rFonts w:hint="eastAsia" w:ascii="仿宋_GB2312" w:hAnsi="仿宋_GB2312" w:eastAsia="仿宋_GB2312" w:cs="仿宋_GB2312"/>
          <w:sz w:val="32"/>
          <w:szCs w:val="32"/>
        </w:rPr>
        <w:t>提交时间和方式另行通知</w:t>
      </w:r>
      <w:r>
        <w:rPr>
          <w:rFonts w:hint="eastAsia" w:ascii="仿宋_GB2312" w:hAnsi="仿宋_GB2312" w:eastAsia="仿宋_GB2312" w:cs="仿宋_GB2312"/>
          <w:kern w:val="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（四）联系电话：</w:t>
      </w:r>
    </w:p>
    <w:p>
      <w:p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医药</w:t>
      </w:r>
      <w:r>
        <w:rPr>
          <w:rFonts w:hint="eastAsia" w:ascii="仿宋_GB2312" w:hAnsi="仿宋_GB2312" w:eastAsia="仿宋_GB2312" w:cs="仿宋_GB2312"/>
          <w:color w:val="auto"/>
          <w:sz w:val="32"/>
          <w:szCs w:val="32"/>
        </w:rPr>
        <w:t>领域：881</w:t>
      </w:r>
      <w:r>
        <w:rPr>
          <w:rFonts w:hint="eastAsia" w:ascii="仿宋_GB2312" w:hAnsi="仿宋_GB2312" w:eastAsia="仿宋_GB2312" w:cs="仿宋_GB2312"/>
          <w:color w:val="auto"/>
          <w:sz w:val="32"/>
          <w:szCs w:val="32"/>
          <w:lang w:val="en-US" w:eastAsia="zh-CN"/>
        </w:rPr>
        <w:t>21057</w:t>
      </w:r>
    </w:p>
    <w:p>
      <w:p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医疗器械领域：</w:t>
      </w:r>
      <w:r>
        <w:rPr>
          <w:rFonts w:hint="eastAsia" w:ascii="仿宋_GB2312" w:hAnsi="仿宋_GB2312" w:eastAsia="仿宋_GB2312" w:cs="仿宋_GB2312"/>
          <w:color w:val="auto"/>
          <w:sz w:val="32"/>
          <w:szCs w:val="32"/>
          <w:lang w:val="en-US" w:eastAsia="zh-CN"/>
        </w:rPr>
        <w:t>88102164</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auto"/>
          <w:sz w:val="32"/>
          <w:szCs w:val="32"/>
        </w:rPr>
        <w:t>技</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术</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支</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持</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：86576087、86576088。</w:t>
      </w:r>
    </w:p>
    <w:p>
      <w:pPr>
        <w:pStyle w:val="2"/>
        <w:shd w:val="clear" w:color="auto" w:fill="FFFFFF"/>
        <w:spacing w:before="0" w:beforeAutospacing="0" w:after="72" w:afterAutospacing="0" w:line="560" w:lineRule="exact"/>
        <w:ind w:firstLine="636" w:firstLineChars="199"/>
        <w:rPr>
          <w:rFonts w:ascii="黑体" w:hAnsi="黑体" w:eastAsia="黑体" w:cs="黑体"/>
          <w:b w:val="0"/>
          <w:sz w:val="32"/>
          <w:szCs w:val="32"/>
        </w:rPr>
      </w:pPr>
      <w:r>
        <w:rPr>
          <w:rFonts w:hint="eastAsia" w:ascii="黑体" w:hAnsi="黑体" w:eastAsia="黑体" w:cs="黑体"/>
          <w:b w:val="0"/>
          <w:sz w:val="32"/>
          <w:szCs w:val="32"/>
        </w:rPr>
        <w:t>八、决定机关</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深圳市科技创新委员会。</w:t>
      </w:r>
    </w:p>
    <w:p>
      <w:pPr>
        <w:pStyle w:val="2"/>
        <w:shd w:val="clear" w:color="auto" w:fill="FFFFFF"/>
        <w:spacing w:before="0" w:beforeAutospacing="0" w:after="72" w:afterAutospacing="0" w:line="560" w:lineRule="exact"/>
        <w:ind w:firstLine="636" w:firstLineChars="199"/>
        <w:rPr>
          <w:rFonts w:ascii="黑体" w:hAnsi="黑体" w:eastAsia="黑体" w:cs="黑体"/>
          <w:b w:val="0"/>
          <w:sz w:val="32"/>
          <w:szCs w:val="32"/>
        </w:rPr>
      </w:pPr>
      <w:r>
        <w:rPr>
          <w:rFonts w:hint="eastAsia" w:ascii="黑体" w:hAnsi="黑体" w:eastAsia="黑体" w:cs="黑体"/>
          <w:b w:val="0"/>
          <w:sz w:val="32"/>
          <w:szCs w:val="32"/>
        </w:rPr>
        <w:t>九、审批程序</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项目征集——发布课题——申请单位网上申请——市科技创新委对申请材料进行初审——专家评审——现场核查——市科技创新委审定——市科技创新委下达项目资金计划——申请单位与市科技创新委签订项目合同书——拨付资助经费。</w:t>
      </w:r>
    </w:p>
    <w:p>
      <w:pPr>
        <w:pStyle w:val="2"/>
        <w:shd w:val="clear" w:color="auto" w:fill="FFFFFF"/>
        <w:spacing w:before="0" w:beforeAutospacing="0" w:after="72" w:afterAutospacing="0" w:line="560" w:lineRule="exact"/>
        <w:ind w:firstLine="636" w:firstLineChars="199"/>
        <w:rPr>
          <w:rFonts w:ascii="黑体" w:hAnsi="黑体" w:eastAsia="黑体" w:cs="黑体"/>
          <w:b w:val="0"/>
          <w:sz w:val="32"/>
          <w:szCs w:val="32"/>
        </w:rPr>
      </w:pPr>
      <w:r>
        <w:rPr>
          <w:rFonts w:hint="eastAsia" w:ascii="黑体" w:hAnsi="黑体" w:eastAsia="黑体" w:cs="黑体"/>
          <w:b w:val="0"/>
          <w:sz w:val="32"/>
          <w:szCs w:val="32"/>
        </w:rPr>
        <w:t>十、审批时限</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成批处理。</w:t>
      </w:r>
    </w:p>
    <w:p>
      <w:pPr>
        <w:pStyle w:val="2"/>
        <w:shd w:val="clear" w:color="auto" w:fill="FFFFFF"/>
        <w:spacing w:before="0" w:beforeAutospacing="0" w:after="72" w:afterAutospacing="0" w:line="560" w:lineRule="exact"/>
        <w:ind w:firstLine="636" w:firstLineChars="199"/>
        <w:rPr>
          <w:rFonts w:ascii="黑体" w:hAnsi="黑体" w:eastAsia="黑体" w:cs="黑体"/>
          <w:b w:val="0"/>
          <w:sz w:val="32"/>
          <w:szCs w:val="32"/>
        </w:rPr>
      </w:pPr>
      <w:r>
        <w:rPr>
          <w:rFonts w:hint="eastAsia" w:ascii="黑体" w:hAnsi="黑体" w:eastAsia="黑体" w:cs="黑体"/>
          <w:b w:val="0"/>
          <w:sz w:val="32"/>
          <w:szCs w:val="32"/>
        </w:rPr>
        <w:t>十一、证件</w:t>
      </w:r>
      <w:r>
        <w:rPr>
          <w:rFonts w:hint="eastAsia" w:ascii="黑体" w:hAnsi="黑体" w:eastAsia="黑体"/>
          <w:b w:val="0"/>
          <w:bCs w:val="0"/>
          <w:sz w:val="32"/>
          <w:szCs w:val="32"/>
        </w:rPr>
        <w:t>及有效期限</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证件：批准文件。</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有效期限：申请单位应当在收到批准文件之日起1个月内，与市科技创新委签订项目合同书。</w:t>
      </w:r>
    </w:p>
    <w:p>
      <w:pPr>
        <w:pStyle w:val="2"/>
        <w:shd w:val="clear" w:color="auto" w:fill="FFFFFF"/>
        <w:spacing w:before="0" w:beforeAutospacing="0" w:after="72" w:afterAutospacing="0" w:line="560" w:lineRule="exact"/>
        <w:ind w:firstLine="636" w:firstLineChars="199"/>
        <w:rPr>
          <w:rFonts w:ascii="黑体" w:hAnsi="黑体" w:eastAsia="黑体" w:cs="黑体"/>
          <w:b w:val="0"/>
          <w:sz w:val="32"/>
          <w:szCs w:val="32"/>
        </w:rPr>
      </w:pPr>
      <w:r>
        <w:rPr>
          <w:rFonts w:hint="eastAsia" w:ascii="黑体" w:hAnsi="黑体" w:eastAsia="黑体" w:cs="黑体"/>
          <w:b w:val="0"/>
          <w:sz w:val="32"/>
          <w:szCs w:val="32"/>
        </w:rPr>
        <w:t>十二、法律效力</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申请单位凭批准文件获得深圳市科技研发资金资助。</w:t>
      </w:r>
    </w:p>
    <w:p>
      <w:pPr>
        <w:pStyle w:val="2"/>
        <w:shd w:val="clear" w:color="auto" w:fill="FFFFFF"/>
        <w:spacing w:before="0" w:beforeAutospacing="0" w:after="72" w:afterAutospacing="0" w:line="560" w:lineRule="exact"/>
        <w:ind w:firstLine="636" w:firstLineChars="199"/>
        <w:rPr>
          <w:rFonts w:ascii="黑体" w:hAnsi="黑体" w:eastAsia="黑体" w:cs="黑体"/>
          <w:b w:val="0"/>
          <w:sz w:val="32"/>
          <w:szCs w:val="32"/>
        </w:rPr>
      </w:pPr>
      <w:r>
        <w:rPr>
          <w:rFonts w:hint="eastAsia" w:ascii="黑体" w:hAnsi="黑体" w:eastAsia="黑体" w:cs="黑体"/>
          <w:b w:val="0"/>
          <w:sz w:val="32"/>
          <w:szCs w:val="32"/>
        </w:rPr>
        <w:t>十三、收费</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不收费。</w:t>
      </w:r>
    </w:p>
    <w:p>
      <w:pPr>
        <w:pStyle w:val="2"/>
        <w:shd w:val="clear" w:color="auto" w:fill="FFFFFF"/>
        <w:spacing w:before="0" w:beforeAutospacing="0" w:after="72" w:afterAutospacing="0" w:line="560" w:lineRule="exact"/>
        <w:ind w:firstLine="636" w:firstLineChars="199"/>
        <w:rPr>
          <w:rFonts w:ascii="黑体" w:hAnsi="黑体" w:eastAsia="黑体" w:cs="黑体"/>
          <w:b w:val="0"/>
          <w:sz w:val="32"/>
          <w:szCs w:val="32"/>
        </w:rPr>
      </w:pPr>
      <w:r>
        <w:rPr>
          <w:rFonts w:hint="eastAsia" w:ascii="黑体" w:hAnsi="黑体" w:eastAsia="黑体" w:cs="黑体"/>
          <w:b w:val="0"/>
          <w:sz w:val="32"/>
          <w:szCs w:val="32"/>
        </w:rPr>
        <w:t>十四、年审或年检</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无年审。市科技创新委按照项目合同书对项目进行跟踪管理和组织验收。</w:t>
      </w:r>
    </w:p>
    <w:p>
      <w:pPr>
        <w:widowControl/>
        <w:shd w:val="clear" w:color="auto" w:fill="FFFFFF"/>
        <w:spacing w:after="72" w:line="560" w:lineRule="exact"/>
        <w:ind w:firstLine="639" w:firstLineChars="199"/>
        <w:jc w:val="left"/>
        <w:rPr>
          <w:rFonts w:ascii="仿宋_GB2312" w:hAnsi="仿宋_GB2312" w:eastAsia="仿宋_GB2312" w:cs="仿宋_GB2312"/>
          <w:b/>
          <w:bCs/>
          <w:kern w:val="0"/>
          <w:sz w:val="32"/>
          <w:szCs w:val="32"/>
        </w:rPr>
      </w:pPr>
    </w:p>
    <w:p>
      <w:pPr>
        <w:spacing w:line="560" w:lineRule="exact"/>
        <w:ind w:firstLine="643" w:firstLineChars="200"/>
        <w:rPr>
          <w:rFonts w:ascii="仿宋_GB2312" w:eastAsia="仿宋_GB2312" w:cs="Arial"/>
          <w:sz w:val="32"/>
          <w:szCs w:val="32"/>
          <w:lang w:eastAsia="zh-Hans"/>
        </w:rPr>
      </w:pPr>
      <w:r>
        <w:rPr>
          <w:rFonts w:hint="eastAsia" w:ascii="仿宋_GB2312" w:eastAsia="仿宋_GB2312" w:cs="Arial"/>
          <w:b/>
          <w:bCs/>
          <w:sz w:val="32"/>
          <w:szCs w:val="32"/>
          <w:lang w:eastAsia="zh-Hans"/>
        </w:rPr>
        <w:t>声 明：</w:t>
      </w:r>
      <w:r>
        <w:rPr>
          <w:rFonts w:hint="eastAsia" w:ascii="仿宋_GB2312" w:eastAsia="仿宋_GB2312" w:cs="Arial"/>
          <w:sz w:val="32"/>
          <w:szCs w:val="32"/>
          <w:lang w:eastAsia="zh-Hans"/>
        </w:rPr>
        <w:t>市科技创新委从未委托任何单位或个人为项目</w:t>
      </w:r>
      <w:r>
        <w:rPr>
          <w:rFonts w:hint="eastAsia" w:ascii="仿宋_GB2312" w:eastAsia="仿宋_GB2312" w:cs="Arial"/>
          <w:sz w:val="32"/>
          <w:szCs w:val="32"/>
        </w:rPr>
        <w:t>申请单位</w:t>
      </w:r>
      <w:r>
        <w:rPr>
          <w:rFonts w:hint="eastAsia" w:ascii="仿宋_GB2312" w:eastAsia="仿宋_GB2312" w:cs="Arial"/>
          <w:sz w:val="32"/>
          <w:szCs w:val="32"/>
          <w:lang w:eastAsia="zh-Hans"/>
        </w:rPr>
        <w:t>代理资金</w:t>
      </w:r>
      <w:r>
        <w:rPr>
          <w:rFonts w:hint="eastAsia" w:ascii="仿宋_GB2312" w:eastAsia="仿宋_GB2312" w:cs="Arial"/>
          <w:sz w:val="32"/>
          <w:szCs w:val="32"/>
        </w:rPr>
        <w:t>申请</w:t>
      </w:r>
      <w:r>
        <w:rPr>
          <w:rFonts w:hint="eastAsia" w:ascii="仿宋_GB2312" w:eastAsia="仿宋_GB2312" w:cs="Arial"/>
          <w:sz w:val="32"/>
          <w:szCs w:val="32"/>
          <w:lang w:eastAsia="zh-Hans"/>
        </w:rPr>
        <w:t>事宜，</w:t>
      </w:r>
      <w:r>
        <w:rPr>
          <w:rFonts w:hint="eastAsia" w:ascii="仿宋_GB2312" w:eastAsia="仿宋_GB2312" w:cs="Arial"/>
          <w:sz w:val="32"/>
          <w:szCs w:val="32"/>
        </w:rPr>
        <w:t>申请单位</w:t>
      </w:r>
      <w:r>
        <w:rPr>
          <w:rFonts w:hint="eastAsia" w:ascii="仿宋_GB2312" w:eastAsia="仿宋_GB2312" w:cs="Arial"/>
          <w:sz w:val="32"/>
          <w:szCs w:val="32"/>
          <w:lang w:eastAsia="zh-Hans"/>
        </w:rPr>
        <w:t>必须自主</w:t>
      </w:r>
      <w:r>
        <w:rPr>
          <w:rFonts w:hint="eastAsia" w:ascii="仿宋_GB2312" w:eastAsia="仿宋_GB2312" w:cs="Arial"/>
          <w:sz w:val="32"/>
          <w:szCs w:val="32"/>
        </w:rPr>
        <w:t>申请</w:t>
      </w:r>
      <w:r>
        <w:rPr>
          <w:rFonts w:hint="eastAsia" w:ascii="仿宋_GB2312" w:eastAsia="仿宋_GB2312" w:cs="Arial"/>
          <w:sz w:val="32"/>
          <w:szCs w:val="32"/>
          <w:lang w:eastAsia="zh-Hans"/>
        </w:rPr>
        <w:t>。凡是购买、委托代写项目申请书的，或是提供虚假证明材料的，一经发现并查实，即视为骗取财政资金，一律不予受理、取消申请资格或撤销立项项目，并按规定严肃处理。市科技创新委将严格按照有关标准和程序受理，不收取任何费用。如有任何中介机构和个人假借我委领导和工作人员名义向</w:t>
      </w:r>
      <w:r>
        <w:rPr>
          <w:rFonts w:hint="eastAsia" w:ascii="仿宋_GB2312" w:eastAsia="仿宋_GB2312" w:cs="Arial"/>
          <w:sz w:val="32"/>
          <w:szCs w:val="32"/>
        </w:rPr>
        <w:t>申请单位</w:t>
      </w:r>
      <w:r>
        <w:rPr>
          <w:rFonts w:hint="eastAsia" w:ascii="仿宋_GB2312" w:eastAsia="仿宋_GB2312" w:cs="Arial"/>
          <w:sz w:val="32"/>
          <w:szCs w:val="32"/>
          <w:lang w:eastAsia="zh-Hans"/>
        </w:rPr>
        <w:t>收取费用的，请知情者即向市科技创新委举报。</w:t>
      </w:r>
    </w:p>
    <w:p>
      <w:pPr>
        <w:spacing w:line="560" w:lineRule="exact"/>
        <w:ind w:firstLine="640" w:firstLineChars="200"/>
        <w:rPr>
          <w:rFonts w:ascii="仿宋_GB2312" w:eastAsia="仿宋_GB2312" w:cs="Arial"/>
          <w:sz w:val="32"/>
          <w:szCs w:val="32"/>
          <w:lang w:eastAsia="zh-Hans" w:bidi="ar"/>
        </w:rPr>
      </w:pPr>
      <w:r>
        <w:rPr>
          <w:rFonts w:hint="eastAsia" w:ascii="仿宋_GB2312" w:eastAsia="仿宋_GB2312" w:cs="Arial"/>
          <w:sz w:val="32"/>
          <w:szCs w:val="32"/>
          <w:lang w:eastAsia="zh-Hans" w:bidi="ar"/>
        </w:rPr>
        <w:t>项目</w:t>
      </w:r>
      <w:r>
        <w:rPr>
          <w:rFonts w:hint="eastAsia" w:ascii="仿宋_GB2312" w:eastAsia="仿宋_GB2312" w:cs="Arial"/>
          <w:sz w:val="32"/>
          <w:szCs w:val="32"/>
          <w:lang w:bidi="ar"/>
        </w:rPr>
        <w:t>申请单位</w:t>
      </w:r>
      <w:r>
        <w:rPr>
          <w:rFonts w:hint="eastAsia" w:ascii="仿宋_GB2312" w:eastAsia="仿宋_GB2312" w:cs="Arial"/>
          <w:sz w:val="32"/>
          <w:szCs w:val="32"/>
          <w:lang w:eastAsia="zh-Hans" w:bidi="ar"/>
        </w:rPr>
        <w:t>需提交审计报告的，应当按照《深圳市科技计划项目管理办法》等规定，提供经深圳市注册会计师协会备案的含有防伪标识封面的审计报告。项</w:t>
      </w:r>
      <w:r>
        <w:rPr>
          <w:rFonts w:hint="eastAsia" w:ascii="仿宋_GB2312" w:eastAsia="仿宋_GB2312" w:cs="Arial"/>
          <w:sz w:val="32"/>
          <w:szCs w:val="32"/>
          <w:lang w:eastAsia="zh-Hans"/>
        </w:rPr>
        <w:t>目</w:t>
      </w:r>
      <w:r>
        <w:rPr>
          <w:rFonts w:hint="eastAsia" w:ascii="仿宋_GB2312" w:eastAsia="仿宋_GB2312" w:cs="Arial"/>
          <w:sz w:val="32"/>
          <w:szCs w:val="32"/>
        </w:rPr>
        <w:t>申请单位</w:t>
      </w:r>
      <w:r>
        <w:rPr>
          <w:rFonts w:hint="eastAsia" w:ascii="仿宋_GB2312" w:eastAsia="仿宋_GB2312" w:cs="Arial"/>
          <w:sz w:val="32"/>
          <w:szCs w:val="32"/>
          <w:lang w:eastAsia="zh-Hans" w:bidi="ar"/>
        </w:rPr>
        <w:t>提供无防伪标识封面（未备案）或属于虚假防伪标识封面（未备案）的</w:t>
      </w:r>
      <w:r>
        <w:rPr>
          <w:rFonts w:hint="eastAsia" w:ascii="仿宋_GB2312" w:cs="Arial"/>
          <w:sz w:val="32"/>
          <w:szCs w:val="32"/>
          <w:lang w:bidi="ar"/>
        </w:rPr>
        <w:t>审计</w:t>
      </w:r>
      <w:r>
        <w:rPr>
          <w:rFonts w:hint="eastAsia" w:ascii="仿宋_GB2312" w:eastAsia="仿宋_GB2312" w:cs="Arial"/>
          <w:sz w:val="32"/>
          <w:szCs w:val="32"/>
          <w:lang w:eastAsia="zh-Hans" w:bidi="ar"/>
        </w:rPr>
        <w:t>报告，市科技创新委员会不予采用。 相关审计报告经核查认定属于虚假材料的，项目单位五年内不得申请市科技计划项目，市科技创新委员会将其列入科研诚信异常名录，并按照市政府失信联合惩戒有关规定予以处理。</w:t>
      </w:r>
    </w:p>
    <w:p>
      <w:pPr>
        <w:widowControl/>
        <w:shd w:val="clear" w:color="auto" w:fill="FFFFFF"/>
        <w:adjustRightInd w:val="0"/>
        <w:snapToGrid w:val="0"/>
        <w:spacing w:line="560" w:lineRule="exact"/>
        <w:ind w:firstLine="640" w:firstLineChars="200"/>
        <w:jc w:val="left"/>
        <w:rPr>
          <w:rFonts w:ascii="仿宋_GB2312" w:eastAsia="仿宋_GB2312" w:cs="Arial"/>
          <w:sz w:val="32"/>
          <w:szCs w:val="32"/>
          <w:lang w:eastAsia="zh-Hans" w:bidi="ar"/>
        </w:rPr>
      </w:pPr>
      <w:r>
        <w:rPr>
          <w:rFonts w:hint="eastAsia" w:ascii="仿宋_GB2312" w:hAnsi="宋体" w:eastAsia="仿宋_GB2312" w:cs="宋体"/>
          <w:color w:val="000000"/>
          <w:kern w:val="0"/>
          <w:sz w:val="32"/>
          <w:szCs w:val="32"/>
        </w:rPr>
        <w:t>项目申请单位一经立项，即对项目执行全过程负有主体责任。有义务按合同约定开展研发活动，完成约定目标。有义务接受主管部门监督，配合主管部门完成中期检查和抽查。有义务最迟在合同到期后6个月内向主管部门提交纸质验收申请资料。不履行上述义务的，主管部门按规定将项目承担单位、项目负责人记入科研诚信异常名录，取消其一定年限内申请科研资助的资格，并依法追究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7B1A7"/>
    <w:multiLevelType w:val="singleLevel"/>
    <w:tmpl w:val="27A7B1A7"/>
    <w:lvl w:ilvl="0" w:tentative="0">
      <w:start w:val="3"/>
      <w:numFmt w:val="chineseCounting"/>
      <w:suff w:val="nothing"/>
      <w:lvlText w:val="（%1）"/>
      <w:lvlJc w:val="left"/>
      <w:rPr>
        <w:rFonts w:hint="eastAsia"/>
      </w:rPr>
    </w:lvl>
  </w:abstractNum>
  <w:abstractNum w:abstractNumId="1">
    <w:nsid w:val="7AD34D47"/>
    <w:multiLevelType w:val="singleLevel"/>
    <w:tmpl w:val="7AD34D4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F98"/>
    <w:rsid w:val="00025B2A"/>
    <w:rsid w:val="000C647A"/>
    <w:rsid w:val="000F07F5"/>
    <w:rsid w:val="001309BE"/>
    <w:rsid w:val="001326E6"/>
    <w:rsid w:val="001438D9"/>
    <w:rsid w:val="00155D7D"/>
    <w:rsid w:val="00167087"/>
    <w:rsid w:val="00171C6E"/>
    <w:rsid w:val="00184A9F"/>
    <w:rsid w:val="0019069F"/>
    <w:rsid w:val="00190DC3"/>
    <w:rsid w:val="001E4335"/>
    <w:rsid w:val="001E4D9B"/>
    <w:rsid w:val="002272FE"/>
    <w:rsid w:val="00245806"/>
    <w:rsid w:val="002A0340"/>
    <w:rsid w:val="002A42E0"/>
    <w:rsid w:val="002B2D7F"/>
    <w:rsid w:val="002B4AEB"/>
    <w:rsid w:val="002C1603"/>
    <w:rsid w:val="002D0AC6"/>
    <w:rsid w:val="003252C1"/>
    <w:rsid w:val="003B48A0"/>
    <w:rsid w:val="003F33FE"/>
    <w:rsid w:val="00430FE4"/>
    <w:rsid w:val="00482AD0"/>
    <w:rsid w:val="004974B9"/>
    <w:rsid w:val="004A691C"/>
    <w:rsid w:val="00506E8B"/>
    <w:rsid w:val="0051143F"/>
    <w:rsid w:val="0054614E"/>
    <w:rsid w:val="00561D1F"/>
    <w:rsid w:val="00565A26"/>
    <w:rsid w:val="005B3DC4"/>
    <w:rsid w:val="005C4A6B"/>
    <w:rsid w:val="00607BA7"/>
    <w:rsid w:val="00656F98"/>
    <w:rsid w:val="006718C4"/>
    <w:rsid w:val="006C782B"/>
    <w:rsid w:val="00707271"/>
    <w:rsid w:val="00723A95"/>
    <w:rsid w:val="00726CA4"/>
    <w:rsid w:val="007E4808"/>
    <w:rsid w:val="00864260"/>
    <w:rsid w:val="008657D3"/>
    <w:rsid w:val="00882660"/>
    <w:rsid w:val="00896596"/>
    <w:rsid w:val="008B0EFD"/>
    <w:rsid w:val="008F473B"/>
    <w:rsid w:val="008F5808"/>
    <w:rsid w:val="009228FC"/>
    <w:rsid w:val="009307D7"/>
    <w:rsid w:val="009476F6"/>
    <w:rsid w:val="00983CA3"/>
    <w:rsid w:val="00987ECC"/>
    <w:rsid w:val="00A01727"/>
    <w:rsid w:val="00A42BDA"/>
    <w:rsid w:val="00AE057F"/>
    <w:rsid w:val="00AF6FAB"/>
    <w:rsid w:val="00B052B1"/>
    <w:rsid w:val="00B164BE"/>
    <w:rsid w:val="00B25637"/>
    <w:rsid w:val="00B277C3"/>
    <w:rsid w:val="00B53007"/>
    <w:rsid w:val="00B90EB2"/>
    <w:rsid w:val="00BA2F4C"/>
    <w:rsid w:val="00BE0D49"/>
    <w:rsid w:val="00BF05D3"/>
    <w:rsid w:val="00BF2DB5"/>
    <w:rsid w:val="00BF5324"/>
    <w:rsid w:val="00C02128"/>
    <w:rsid w:val="00C2304D"/>
    <w:rsid w:val="00C469BF"/>
    <w:rsid w:val="00C4718E"/>
    <w:rsid w:val="00C631DF"/>
    <w:rsid w:val="00C729FE"/>
    <w:rsid w:val="00C96585"/>
    <w:rsid w:val="00C97BE7"/>
    <w:rsid w:val="00CC5729"/>
    <w:rsid w:val="00D03AEE"/>
    <w:rsid w:val="00D373CE"/>
    <w:rsid w:val="00D76C2D"/>
    <w:rsid w:val="00D932CD"/>
    <w:rsid w:val="00E016EA"/>
    <w:rsid w:val="00E158CE"/>
    <w:rsid w:val="00E21511"/>
    <w:rsid w:val="00E56471"/>
    <w:rsid w:val="00E90C3B"/>
    <w:rsid w:val="00F016EF"/>
    <w:rsid w:val="00F17A5B"/>
    <w:rsid w:val="00F529B5"/>
    <w:rsid w:val="00F63800"/>
    <w:rsid w:val="00F71907"/>
    <w:rsid w:val="00FA26A8"/>
    <w:rsid w:val="00FF3038"/>
    <w:rsid w:val="00FF3581"/>
    <w:rsid w:val="013632D3"/>
    <w:rsid w:val="01E15F2A"/>
    <w:rsid w:val="0222526A"/>
    <w:rsid w:val="028B4C53"/>
    <w:rsid w:val="02A269A7"/>
    <w:rsid w:val="04D17316"/>
    <w:rsid w:val="04E8149B"/>
    <w:rsid w:val="05D85699"/>
    <w:rsid w:val="06206312"/>
    <w:rsid w:val="083C7244"/>
    <w:rsid w:val="08C71760"/>
    <w:rsid w:val="096B6EA6"/>
    <w:rsid w:val="0ABF21D7"/>
    <w:rsid w:val="0B542A4A"/>
    <w:rsid w:val="0B872E33"/>
    <w:rsid w:val="0CF912F3"/>
    <w:rsid w:val="0D87327D"/>
    <w:rsid w:val="0DDF5484"/>
    <w:rsid w:val="0ECA499B"/>
    <w:rsid w:val="12003E17"/>
    <w:rsid w:val="12876589"/>
    <w:rsid w:val="12AB405A"/>
    <w:rsid w:val="12B607B8"/>
    <w:rsid w:val="13613D6C"/>
    <w:rsid w:val="136343C8"/>
    <w:rsid w:val="15014F28"/>
    <w:rsid w:val="15721BF2"/>
    <w:rsid w:val="15BA69D1"/>
    <w:rsid w:val="15CC328E"/>
    <w:rsid w:val="15FA6EBC"/>
    <w:rsid w:val="16061624"/>
    <w:rsid w:val="16313D75"/>
    <w:rsid w:val="168973B8"/>
    <w:rsid w:val="17374D6D"/>
    <w:rsid w:val="17B74D1C"/>
    <w:rsid w:val="17CD3B73"/>
    <w:rsid w:val="17EC79E5"/>
    <w:rsid w:val="180F6103"/>
    <w:rsid w:val="190F3231"/>
    <w:rsid w:val="193A6070"/>
    <w:rsid w:val="19E7058E"/>
    <w:rsid w:val="1A070254"/>
    <w:rsid w:val="1A6D6770"/>
    <w:rsid w:val="1AEA1643"/>
    <w:rsid w:val="1AF13629"/>
    <w:rsid w:val="1B047C47"/>
    <w:rsid w:val="1D26437A"/>
    <w:rsid w:val="1DE34CDA"/>
    <w:rsid w:val="1E0B5215"/>
    <w:rsid w:val="1F106B90"/>
    <w:rsid w:val="1FD5550D"/>
    <w:rsid w:val="1FE52A98"/>
    <w:rsid w:val="201D0E4D"/>
    <w:rsid w:val="206C0695"/>
    <w:rsid w:val="213529A1"/>
    <w:rsid w:val="219D3193"/>
    <w:rsid w:val="21E41743"/>
    <w:rsid w:val="221D7309"/>
    <w:rsid w:val="22557EC6"/>
    <w:rsid w:val="229D3066"/>
    <w:rsid w:val="22D37C1E"/>
    <w:rsid w:val="230A598D"/>
    <w:rsid w:val="237D2748"/>
    <w:rsid w:val="23831C39"/>
    <w:rsid w:val="23DC34D7"/>
    <w:rsid w:val="23F5724D"/>
    <w:rsid w:val="2436145C"/>
    <w:rsid w:val="2438669F"/>
    <w:rsid w:val="248C4787"/>
    <w:rsid w:val="251825A4"/>
    <w:rsid w:val="25D262A3"/>
    <w:rsid w:val="25FD4762"/>
    <w:rsid w:val="26363A50"/>
    <w:rsid w:val="268E3494"/>
    <w:rsid w:val="26A54343"/>
    <w:rsid w:val="272874C0"/>
    <w:rsid w:val="27340A51"/>
    <w:rsid w:val="28EE627F"/>
    <w:rsid w:val="29932DD3"/>
    <w:rsid w:val="29D1520A"/>
    <w:rsid w:val="29F1221E"/>
    <w:rsid w:val="2A24726D"/>
    <w:rsid w:val="2AA319C4"/>
    <w:rsid w:val="2ABB61B9"/>
    <w:rsid w:val="2ADC19F0"/>
    <w:rsid w:val="2B107969"/>
    <w:rsid w:val="2B1E061D"/>
    <w:rsid w:val="2CDE23A2"/>
    <w:rsid w:val="2F200FF2"/>
    <w:rsid w:val="30557F6F"/>
    <w:rsid w:val="30B51BFF"/>
    <w:rsid w:val="328E55AB"/>
    <w:rsid w:val="33222E17"/>
    <w:rsid w:val="36BF0793"/>
    <w:rsid w:val="37053859"/>
    <w:rsid w:val="37483D80"/>
    <w:rsid w:val="378B0D6F"/>
    <w:rsid w:val="379B3025"/>
    <w:rsid w:val="37D006DB"/>
    <w:rsid w:val="385D33E1"/>
    <w:rsid w:val="38A1230F"/>
    <w:rsid w:val="38B2147F"/>
    <w:rsid w:val="3A9F1406"/>
    <w:rsid w:val="3B1B7ABB"/>
    <w:rsid w:val="3BBF4A11"/>
    <w:rsid w:val="3DAC4FFD"/>
    <w:rsid w:val="3E2E0B53"/>
    <w:rsid w:val="3EC767A7"/>
    <w:rsid w:val="40A978FA"/>
    <w:rsid w:val="41545AC2"/>
    <w:rsid w:val="41940B64"/>
    <w:rsid w:val="41D10892"/>
    <w:rsid w:val="42E62C2C"/>
    <w:rsid w:val="43F42345"/>
    <w:rsid w:val="45024883"/>
    <w:rsid w:val="46916A50"/>
    <w:rsid w:val="46946F84"/>
    <w:rsid w:val="46A61EEF"/>
    <w:rsid w:val="47004E9E"/>
    <w:rsid w:val="4AFD6DC5"/>
    <w:rsid w:val="4BFD74A7"/>
    <w:rsid w:val="4C057C94"/>
    <w:rsid w:val="4C0E00BC"/>
    <w:rsid w:val="4D790A10"/>
    <w:rsid w:val="4D835834"/>
    <w:rsid w:val="4D985490"/>
    <w:rsid w:val="4E3C0DF3"/>
    <w:rsid w:val="501F744C"/>
    <w:rsid w:val="505051C9"/>
    <w:rsid w:val="50CB77FC"/>
    <w:rsid w:val="516A4394"/>
    <w:rsid w:val="51B50064"/>
    <w:rsid w:val="5271736B"/>
    <w:rsid w:val="53E52B38"/>
    <w:rsid w:val="540715BB"/>
    <w:rsid w:val="542216EB"/>
    <w:rsid w:val="571728A8"/>
    <w:rsid w:val="58BE457C"/>
    <w:rsid w:val="590415F3"/>
    <w:rsid w:val="590F7F8E"/>
    <w:rsid w:val="599F617F"/>
    <w:rsid w:val="5B17383F"/>
    <w:rsid w:val="5B217D79"/>
    <w:rsid w:val="5B7D158F"/>
    <w:rsid w:val="5C3557E5"/>
    <w:rsid w:val="5CA67990"/>
    <w:rsid w:val="5CEB2060"/>
    <w:rsid w:val="5D044CF1"/>
    <w:rsid w:val="5D1812D5"/>
    <w:rsid w:val="5D235CE4"/>
    <w:rsid w:val="5E4E35F9"/>
    <w:rsid w:val="5F5565B1"/>
    <w:rsid w:val="5FEF51EB"/>
    <w:rsid w:val="606A3094"/>
    <w:rsid w:val="60A64959"/>
    <w:rsid w:val="61E26B03"/>
    <w:rsid w:val="625536F2"/>
    <w:rsid w:val="62676A1A"/>
    <w:rsid w:val="62A114A0"/>
    <w:rsid w:val="62D74917"/>
    <w:rsid w:val="6361198A"/>
    <w:rsid w:val="641D6006"/>
    <w:rsid w:val="648A6756"/>
    <w:rsid w:val="648D793C"/>
    <w:rsid w:val="65545914"/>
    <w:rsid w:val="65BA67F9"/>
    <w:rsid w:val="65F435F4"/>
    <w:rsid w:val="66071955"/>
    <w:rsid w:val="66492103"/>
    <w:rsid w:val="676D3FA3"/>
    <w:rsid w:val="67B46D4F"/>
    <w:rsid w:val="69CE538F"/>
    <w:rsid w:val="6A177BF3"/>
    <w:rsid w:val="6A79415E"/>
    <w:rsid w:val="6AD57F07"/>
    <w:rsid w:val="6B54584C"/>
    <w:rsid w:val="6B645D3F"/>
    <w:rsid w:val="6CED2ED5"/>
    <w:rsid w:val="6E48209B"/>
    <w:rsid w:val="6EF6187F"/>
    <w:rsid w:val="6FC76F49"/>
    <w:rsid w:val="6FE237CE"/>
    <w:rsid w:val="702E3B25"/>
    <w:rsid w:val="705B61BA"/>
    <w:rsid w:val="70C7525B"/>
    <w:rsid w:val="72F6499F"/>
    <w:rsid w:val="730A4B4A"/>
    <w:rsid w:val="73987E7E"/>
    <w:rsid w:val="742B63DC"/>
    <w:rsid w:val="745F6A3E"/>
    <w:rsid w:val="750E607C"/>
    <w:rsid w:val="76BF0C2B"/>
    <w:rsid w:val="77294B4E"/>
    <w:rsid w:val="78B177E9"/>
    <w:rsid w:val="78B26D4E"/>
    <w:rsid w:val="7AAA1AAF"/>
    <w:rsid w:val="7B3F3C3A"/>
    <w:rsid w:val="7B624A4B"/>
    <w:rsid w:val="7BE720C7"/>
    <w:rsid w:val="7C2648CA"/>
    <w:rsid w:val="7C964C2C"/>
    <w:rsid w:val="7C9E22E0"/>
    <w:rsid w:val="7CC341BF"/>
    <w:rsid w:val="7E08076D"/>
    <w:rsid w:val="7EF44414"/>
    <w:rsid w:val="7F4D51B8"/>
    <w:rsid w:val="7FDD7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2"/>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qFormat/>
    <w:uiPriority w:val="0"/>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3 字符"/>
    <w:basedOn w:val="8"/>
    <w:link w:val="2"/>
    <w:qFormat/>
    <w:uiPriority w:val="9"/>
    <w:rPr>
      <w:rFonts w:ascii="宋体" w:hAnsi="宋体" w:eastAsia="宋体" w:cs="宋体"/>
      <w:b/>
      <w:bCs/>
      <w:kern w:val="0"/>
      <w:sz w:val="27"/>
      <w:szCs w:val="27"/>
    </w:rPr>
  </w:style>
  <w:style w:type="character" w:customStyle="1" w:styleId="13">
    <w:name w:val="批注框文本 字符"/>
    <w:basedOn w:val="8"/>
    <w:link w:val="3"/>
    <w:semiHidden/>
    <w:qFormat/>
    <w:uiPriority w:val="99"/>
    <w:rPr>
      <w:sz w:val="18"/>
      <w:szCs w:val="18"/>
    </w:rPr>
  </w:style>
  <w:style w:type="paragraph" w:styleId="14">
    <w:name w:val="List Paragraph"/>
    <w:basedOn w:val="1"/>
    <w:qFormat/>
    <w:uiPriority w:val="34"/>
    <w:pPr>
      <w:ind w:firstLine="420" w:firstLineChars="200"/>
    </w:pPr>
  </w:style>
  <w:style w:type="paragraph" w:customStyle="1" w:styleId="15">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492</Words>
  <Characters>2809</Characters>
  <Lines>23</Lines>
  <Paragraphs>6</Paragraphs>
  <TotalTime>4</TotalTime>
  <ScaleCrop>false</ScaleCrop>
  <LinksUpToDate>false</LinksUpToDate>
  <CharactersWithSpaces>3295</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2018-05-23T08:46:00Z</dcterms:created>
  <dc:creator>辜乌根</dc:creator>
  <cp:lastModifiedBy>莫鸣</cp:lastModifiedBy>
  <cp:lastPrinted>2020-08-03T02:21:00Z</cp:lastPrinted>
  <dcterms:modified xsi:type="dcterms:W3CDTF">2020-09-27T01:28:18Z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