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pacing w:line="560" w:lineRule="exact"/>
        <w:jc w:val="both"/>
        <w:textAlignment w:val="auto"/>
        <w:outlineLvl w:val="0"/>
        <w:rPr>
          <w:rFonts w:hint="eastAsia" w:ascii="黑体" w:hAnsi="黑体" w:eastAsia="黑体" w:cs="黑体"/>
          <w:bCs/>
          <w:color w:val="000000"/>
          <w:kern w:val="36"/>
          <w:sz w:val="32"/>
          <w:szCs w:val="32"/>
          <w:lang w:val="en-US" w:eastAsia="zh-CN"/>
        </w:rPr>
      </w:pPr>
      <w:r>
        <w:rPr>
          <w:rFonts w:hint="eastAsia" w:ascii="黑体" w:hAnsi="黑体" w:eastAsia="黑体" w:cs="黑体"/>
          <w:bCs/>
          <w:color w:val="000000"/>
          <w:kern w:val="36"/>
          <w:sz w:val="32"/>
          <w:szCs w:val="32"/>
          <w:lang w:val="en-US" w:eastAsia="zh-CN"/>
        </w:rPr>
        <w:t>附件1</w:t>
      </w:r>
    </w:p>
    <w:p>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outlineLvl w:val="0"/>
        <w:rPr>
          <w:rFonts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深圳市科技创新委员会</w:t>
      </w:r>
    </w:p>
    <w:p>
      <w:pPr>
        <w:keepNext w:val="0"/>
        <w:keepLines w:val="0"/>
        <w:pageBreakBefore w:val="0"/>
        <w:widowControl/>
        <w:shd w:val="clear" w:color="auto" w:fill="FFFFFF"/>
        <w:kinsoku/>
        <w:wordWrap/>
        <w:overflowPunct/>
        <w:topLinePunct w:val="0"/>
        <w:autoSpaceDE/>
        <w:autoSpaceDN/>
        <w:bidi w:val="0"/>
        <w:adjustRightInd/>
        <w:spacing w:line="560" w:lineRule="exact"/>
        <w:jc w:val="center"/>
        <w:textAlignment w:val="auto"/>
        <w:outlineLvl w:val="0"/>
        <w:rPr>
          <w:rFonts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202</w:t>
      </w:r>
      <w:r>
        <w:rPr>
          <w:rFonts w:hint="eastAsia" w:ascii="方正小标宋简体" w:hAnsi="华文中宋" w:eastAsia="方正小标宋简体" w:cs="宋体"/>
          <w:bCs/>
          <w:color w:val="000000"/>
          <w:kern w:val="36"/>
          <w:sz w:val="44"/>
          <w:szCs w:val="44"/>
          <w:lang w:val="en-US" w:eastAsia="zh-CN"/>
        </w:rPr>
        <w:t>1</w:t>
      </w:r>
      <w:r>
        <w:rPr>
          <w:rFonts w:hint="eastAsia" w:ascii="方正小标宋简体" w:hAnsi="华文中宋" w:eastAsia="方正小标宋简体" w:cs="宋体"/>
          <w:bCs/>
          <w:color w:val="000000"/>
          <w:kern w:val="36"/>
          <w:sz w:val="44"/>
          <w:szCs w:val="44"/>
        </w:rPr>
        <w:t>年技术攻关面上项目申请指南</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0" w:firstLineChars="0"/>
        <w:jc w:val="center"/>
        <w:textAlignment w:val="auto"/>
        <w:rPr>
          <w:rFonts w:hint="eastAsia" w:ascii="仿宋_GB2312" w:hAnsi="仿宋_GB2312" w:eastAsia="仿宋_GB2312" w:cs="仿宋_GB2312"/>
          <w:b w:val="0"/>
          <w:sz w:val="32"/>
          <w:szCs w:val="32"/>
          <w:lang w:eastAsia="zh-CN"/>
        </w:rPr>
      </w:pP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一、申请内容</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jc w:val="both"/>
        <w:textAlignment w:val="auto"/>
        <w:rPr>
          <w:rFonts w:ascii="仿宋_GB2312" w:eastAsia="仿宋_GB2312"/>
          <w:b w:val="0"/>
          <w:bCs w:val="0"/>
          <w:kern w:val="2"/>
          <w:sz w:val="32"/>
          <w:szCs w:val="32"/>
        </w:rPr>
      </w:pPr>
      <w:r>
        <w:rPr>
          <w:rFonts w:hint="eastAsia" w:ascii="仿宋_GB2312" w:eastAsia="仿宋_GB2312"/>
          <w:b w:val="0"/>
          <w:bCs w:val="0"/>
          <w:kern w:val="2"/>
          <w:sz w:val="32"/>
          <w:szCs w:val="32"/>
        </w:rPr>
        <w:t>技术攻关面上项目</w:t>
      </w:r>
      <w:r>
        <w:rPr>
          <w:rFonts w:hint="eastAsia" w:ascii="仿宋_GB2312" w:hAnsi="华文仿宋" w:eastAsia="仿宋_GB2312"/>
          <w:b w:val="0"/>
          <w:bCs w:val="0"/>
          <w:color w:val="000000" w:themeColor="text1"/>
          <w:sz w:val="32"/>
          <w:szCs w:val="32"/>
          <w14:textFill>
            <w14:solidFill>
              <w14:schemeClr w14:val="tx1"/>
            </w14:solidFill>
          </w14:textFill>
        </w:rPr>
        <w:t>聚焦我市战略性新兴产业科技领域，</w:t>
      </w:r>
      <w:r>
        <w:rPr>
          <w:rFonts w:hint="eastAsia" w:ascii="仿宋_GB2312" w:hAnsi="仿宋" w:eastAsia="仿宋_GB2312"/>
          <w:b w:val="0"/>
          <w:bCs w:val="0"/>
          <w:sz w:val="32"/>
          <w:szCs w:val="32"/>
        </w:rPr>
        <w:t>着力突破产业发展共性</w:t>
      </w:r>
      <w:r>
        <w:rPr>
          <w:rFonts w:hint="eastAsia" w:ascii="仿宋_GB2312" w:hAnsi="Times New Roman" w:eastAsia="仿宋_GB2312" w:cs="Times New Roman"/>
          <w:b w:val="0"/>
          <w:bCs w:val="0"/>
          <w:sz w:val="32"/>
          <w:szCs w:val="32"/>
        </w:rPr>
        <w:t>关键核心技术、前沿引领技术、现代工程技术和颠覆性技术</w:t>
      </w:r>
      <w:r>
        <w:rPr>
          <w:rFonts w:hint="eastAsia" w:ascii="仿宋_GB2312" w:hAnsi="仿宋" w:eastAsia="仿宋_GB2312"/>
          <w:b w:val="0"/>
          <w:bCs w:val="0"/>
          <w:sz w:val="32"/>
          <w:szCs w:val="32"/>
        </w:rPr>
        <w:t>，对深圳市高新技术产业重点领域和优先主题的技术攻关予以资助，以</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增强我市高新技术产业核心竞争力，提升产业整体自主创新能力。</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二、设定依据</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eastAsia="仿宋_GB2312"/>
          <w:color w:val="000000"/>
          <w:sz w:val="32"/>
          <w:szCs w:val="32"/>
        </w:rPr>
      </w:pPr>
      <w:r>
        <w:rPr>
          <w:rFonts w:hint="eastAsia" w:ascii="仿宋_GB2312" w:eastAsia="仿宋_GB2312" w:cs="仿宋_GB2312"/>
          <w:sz w:val="32"/>
          <w:szCs w:val="32"/>
        </w:rPr>
        <w:t>（一）《深圳经济特区科技创新促进条例》</w:t>
      </w:r>
      <w:r>
        <w:rPr>
          <w:rFonts w:eastAsia="仿宋_GB2312"/>
          <w:color w:val="000000"/>
          <w:sz w:val="32"/>
          <w:szCs w:val="32"/>
        </w:rPr>
        <w:t>，深圳市第</w:t>
      </w:r>
      <w:r>
        <w:rPr>
          <w:rFonts w:hint="eastAsia" w:eastAsia="仿宋_GB2312"/>
          <w:color w:val="000000"/>
          <w:sz w:val="32"/>
          <w:szCs w:val="32"/>
        </w:rPr>
        <w:t>六</w:t>
      </w:r>
      <w:r>
        <w:rPr>
          <w:rFonts w:eastAsia="仿宋_GB2312"/>
          <w:color w:val="000000"/>
          <w:sz w:val="32"/>
          <w:szCs w:val="32"/>
        </w:rPr>
        <w:t>届人民代表大会常务委员会公告，第</w:t>
      </w:r>
      <w:r>
        <w:rPr>
          <w:rFonts w:hint="eastAsia" w:ascii="仿宋_GB2312" w:hAnsi="仿宋" w:eastAsia="仿宋_GB2312" w:cstheme="minorBidi"/>
          <w:kern w:val="2"/>
          <w:sz w:val="32"/>
          <w:szCs w:val="32"/>
          <w:lang w:val="en-US" w:eastAsia="zh-CN" w:bidi="ar-SA"/>
        </w:rPr>
        <w:t>95</w:t>
      </w:r>
      <w:r>
        <w:rPr>
          <w:rFonts w:eastAsia="仿宋_GB2312"/>
          <w:color w:val="000000"/>
          <w:sz w:val="32"/>
          <w:szCs w:val="32"/>
        </w:rPr>
        <w:t>号</w:t>
      </w:r>
      <w:r>
        <w:rPr>
          <w:rFonts w:hint="eastAsia" w:eastAsia="仿宋_GB2312"/>
          <w:color w:val="000000"/>
          <w:sz w:val="32"/>
          <w:szCs w:val="32"/>
        </w:rPr>
        <w:t>;</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（二）《关于促进科技创新的若干措施》，中共深圳市委，深发〔2016〕7号；</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（三）《深圳市科技计划管理改革方案》，深圳市人民政府，深府〔2019〕1号；</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（四）《深圳市科技计划项目管理办法》，深圳市科技创新委员会，深科技创新规〔2019〕1号；</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outlineLvl w:val="3"/>
        <w:rPr>
          <w:rFonts w:ascii="黑体" w:hAnsi="黑体" w:eastAsia="黑体" w:cs="黑体"/>
          <w:color w:val="000000"/>
          <w:sz w:val="32"/>
          <w:szCs w:val="32"/>
        </w:rPr>
      </w:pPr>
      <w:r>
        <w:rPr>
          <w:rFonts w:hint="eastAsia" w:ascii="仿宋_GB2312" w:hAnsi="仿宋_GB2312" w:eastAsia="仿宋_GB2312" w:cs="仿宋_GB2312"/>
          <w:kern w:val="0"/>
          <w:sz w:val="32"/>
          <w:szCs w:val="32"/>
        </w:rPr>
        <w:t>（五）《深圳市科技研发资金管理办法》，深圳市科技创新委员会、深圳市财政局，深科技创新规〔2019〕2号。</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三、支持强度与方式</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sz w:val="32"/>
          <w:szCs w:val="32"/>
        </w:rPr>
        <w:t>支持强度：有数量限制，受科技研发资金年度总额控制，单个项目资助强度最高</w:t>
      </w:r>
      <w:r>
        <w:rPr>
          <w:rFonts w:hint="eastAsia" w:ascii="仿宋_GB2312" w:hAnsi="仿宋_GB2312" w:eastAsia="仿宋_GB2312" w:cs="仿宋_GB2312"/>
          <w:color w:val="000000" w:themeColor="text1"/>
          <w:kern w:val="2"/>
          <w:sz w:val="32"/>
          <w:szCs w:val="32"/>
          <w14:textFill>
            <w14:solidFill>
              <w14:schemeClr w14:val="tx1"/>
            </w14:solidFill>
          </w14:textFill>
        </w:rPr>
        <w:t>不超过500万元。</w:t>
      </w:r>
      <w:r>
        <w:rPr>
          <w:rFonts w:hint="eastAsia" w:ascii="仿宋_GB2312" w:hAnsi="仿宋_GB2312" w:eastAsia="仿宋_GB2312" w:cs="仿宋_GB2312"/>
          <w:sz w:val="32"/>
          <w:szCs w:val="32"/>
        </w:rPr>
        <w:t>资助资金纳入202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年市级财政预算安排</w:t>
      </w:r>
      <w:r>
        <w:rPr>
          <w:rFonts w:hint="eastAsia" w:ascii="仿宋_GB2312" w:hAnsi="仿宋_GB2312" w:eastAsia="仿宋_GB2312" w:cs="仿宋_GB2312"/>
          <w:sz w:val="32"/>
          <w:szCs w:val="32"/>
          <w:lang w:eastAsia="zh-CN"/>
        </w:rPr>
        <w:t>。</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sz w:val="25"/>
          <w:szCs w:val="25"/>
        </w:rPr>
      </w:pPr>
      <w:r>
        <w:rPr>
          <w:rFonts w:hint="eastAsia" w:ascii="仿宋_GB2312" w:hAnsi="仿宋_GB2312" w:eastAsia="仿宋_GB2312" w:cs="仿宋_GB2312"/>
          <w:sz w:val="32"/>
          <w:szCs w:val="32"/>
        </w:rPr>
        <w:t>支持方式：</w:t>
      </w:r>
      <w:r>
        <w:rPr>
          <w:rFonts w:hint="eastAsia" w:ascii="仿宋_GB2312" w:hAnsi="仿宋_GB2312" w:eastAsia="仿宋_GB2312" w:cs="仿宋_GB2312"/>
          <w:b w:val="0"/>
          <w:bCs/>
          <w:sz w:val="32"/>
          <w:szCs w:val="32"/>
        </w:rPr>
        <w:t>事前分期资助或事后一次性补助。</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四、申请条件</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申请技术攻关面上项目资助应当符合以下条件：</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（一）申请单位应当是在深圳市（含深汕特别合作区</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下同</w:t>
      </w:r>
      <w:r>
        <w:rPr>
          <w:rFonts w:hint="eastAsia" w:ascii="仿宋_GB2312" w:eastAsia="仿宋_GB2312" w:cs="仿宋_GB2312"/>
          <w:sz w:val="32"/>
          <w:szCs w:val="32"/>
        </w:rPr>
        <w:t>）依法注册、具有法人资格的</w:t>
      </w:r>
      <w:r>
        <w:rPr>
          <w:rFonts w:hint="eastAsia" w:ascii="仿宋_GB2312" w:eastAsia="仿宋_GB2312" w:cs="仿宋_GB2312"/>
          <w:sz w:val="32"/>
          <w:szCs w:val="32"/>
          <w:lang w:eastAsia="zh-CN"/>
        </w:rPr>
        <w:t>企业，具备以下条件之一：</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1.2017-2019年获得认定的</w:t>
      </w:r>
      <w:r>
        <w:rPr>
          <w:rFonts w:hint="eastAsia" w:ascii="仿宋_GB2312" w:eastAsia="仿宋_GB2312" w:cs="仿宋_GB2312"/>
          <w:sz w:val="32"/>
          <w:szCs w:val="32"/>
        </w:rPr>
        <w:t>国家或深圳市高新技术企业、技术先进型服务企业</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2.2019</w:t>
      </w:r>
      <w:r>
        <w:rPr>
          <w:rFonts w:hint="eastAsia" w:ascii="仿宋_GB2312" w:eastAsia="仿宋_GB2312" w:cs="仿宋_GB2312"/>
          <w:sz w:val="32"/>
          <w:szCs w:val="32"/>
        </w:rPr>
        <w:t>年度研发费用超过5000万元的企业</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3.2019年度研发费用超过500万元，且研发费用总额占成本费用支出总额的比例不低于50%的申报</w:t>
      </w:r>
      <w:r>
        <w:rPr>
          <w:rFonts w:hint="eastAsia" w:ascii="仿宋_GB2312" w:eastAsia="仿宋_GB2312" w:cs="仿宋_GB2312"/>
          <w:b/>
          <w:bCs/>
          <w:sz w:val="32"/>
          <w:szCs w:val="32"/>
          <w:lang w:val="en-US" w:eastAsia="zh-CN"/>
        </w:rPr>
        <w:t>生物与人口健康技术领域（仅限医药生物技术、中药天然药物、化学药研发技术、药物新剂型与制剂创制技术子领域）项目</w:t>
      </w:r>
      <w:r>
        <w:rPr>
          <w:rFonts w:hint="eastAsia" w:ascii="仿宋_GB2312" w:eastAsia="仿宋_GB2312" w:cs="仿宋_GB2312"/>
          <w:sz w:val="32"/>
          <w:szCs w:val="32"/>
          <w:lang w:val="en-US" w:eastAsia="zh-CN"/>
        </w:rPr>
        <w:t>的</w:t>
      </w:r>
      <w:r>
        <w:rPr>
          <w:rFonts w:hint="eastAsia" w:ascii="仿宋_GB2312" w:eastAsia="仿宋_GB2312" w:cs="仿宋_GB2312"/>
          <w:b/>
          <w:bCs/>
          <w:sz w:val="32"/>
          <w:szCs w:val="32"/>
          <w:lang w:val="en-US" w:eastAsia="zh-CN"/>
        </w:rPr>
        <w:t>药品研发生产</w:t>
      </w:r>
      <w:r>
        <w:rPr>
          <w:rFonts w:hint="eastAsia" w:ascii="仿宋_GB2312" w:eastAsia="仿宋_GB2312" w:cs="仿宋_GB2312"/>
          <w:sz w:val="32"/>
          <w:szCs w:val="32"/>
          <w:lang w:val="en-US" w:eastAsia="zh-CN"/>
        </w:rPr>
        <w:t>企业</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具有法人资格的</w:t>
      </w:r>
      <w:r>
        <w:rPr>
          <w:rFonts w:hint="eastAsia" w:ascii="仿宋_GB2312" w:eastAsia="仿宋_GB2312" w:cs="仿宋_GB2312"/>
          <w:sz w:val="32"/>
          <w:szCs w:val="32"/>
        </w:rPr>
        <w:t>高等院校、科研机构和社会组织等只能作为合作单位参与项目</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rPr>
        <w:t>（二）申请单位应当具有良好的研发基础和条件（在深圳具备研发场地、设施、人员等条件）、健全的财务制度和优秀的技术及管理团队，能提供相应的配套资金</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lang w:eastAsia="zh-CN"/>
        </w:rPr>
        <w:t>（三）项目</w:t>
      </w:r>
      <w:r>
        <w:rPr>
          <w:rFonts w:hint="eastAsia" w:ascii="仿宋_GB2312" w:eastAsia="仿宋_GB2312" w:cs="仿宋_GB2312"/>
          <w:sz w:val="32"/>
          <w:szCs w:val="32"/>
        </w:rPr>
        <w:t>自筹资金不低于申请的财政资助金额</w:t>
      </w:r>
      <w:r>
        <w:rPr>
          <w:rFonts w:hint="eastAsia" w:ascii="仿宋_GB2312" w:eastAsia="仿宋_GB2312" w:cs="仿宋_GB2312"/>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b/>
          <w:bCs/>
          <w:sz w:val="32"/>
          <w:szCs w:val="32"/>
          <w:lang w:eastAsia="zh-CN"/>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四</w:t>
      </w:r>
      <w:r>
        <w:rPr>
          <w:rFonts w:hint="eastAsia" w:ascii="仿宋_GB2312" w:eastAsia="仿宋_GB2312" w:cs="仿宋_GB2312"/>
          <w:sz w:val="32"/>
          <w:szCs w:val="32"/>
        </w:rPr>
        <w:t>）项目负责人应为申请单位的全职研究人员，且项目完成年度不超过60周岁</w:t>
      </w:r>
      <w:r>
        <w:rPr>
          <w:rFonts w:hint="eastAsia" w:ascii="仿宋_GB2312" w:eastAsia="仿宋_GB2312" w:cs="仿宋_GB2312"/>
          <w:sz w:val="32"/>
          <w:szCs w:val="32"/>
          <w:lang w:val="en-US" w:eastAsia="zh-CN"/>
        </w:rPr>
        <w:t>;</w:t>
      </w:r>
      <w:r>
        <w:rPr>
          <w:rFonts w:hint="eastAsia" w:ascii="仿宋_GB2312" w:eastAsia="仿宋_GB2312" w:cs="仿宋_GB2312"/>
          <w:b w:val="0"/>
          <w:bCs w:val="0"/>
          <w:sz w:val="32"/>
          <w:szCs w:val="32"/>
        </w:rPr>
        <w:t>项目组成员总人数的50%以上须在深圳购买社会保险半年以上</w:t>
      </w:r>
      <w:r>
        <w:rPr>
          <w:rFonts w:hint="eastAsia" w:ascii="仿宋_GB2312" w:eastAsia="仿宋_GB2312" w:cs="仿宋_GB2312"/>
          <w:b w:val="0"/>
          <w:bCs w:val="0"/>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五</w:t>
      </w:r>
      <w:r>
        <w:rPr>
          <w:rFonts w:hint="eastAsia" w:ascii="仿宋_GB2312" w:eastAsia="仿宋_GB2312" w:cs="仿宋_GB2312"/>
          <w:sz w:val="32"/>
          <w:szCs w:val="32"/>
        </w:rPr>
        <w:t>）有合作单位的，应当注意以下事项：</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b w:val="0"/>
          <w:bCs w:val="0"/>
          <w:sz w:val="32"/>
          <w:szCs w:val="32"/>
        </w:rPr>
      </w:pPr>
      <w:r>
        <w:rPr>
          <w:rFonts w:hint="eastAsia" w:ascii="仿宋_GB2312" w:eastAsia="仿宋_GB2312" w:cs="仿宋_GB2312"/>
          <w:b w:val="0"/>
          <w:bCs w:val="0"/>
          <w:sz w:val="32"/>
          <w:szCs w:val="32"/>
        </w:rPr>
        <w:t>1.合作单位不超过2个；</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2.申请书中填报合作单位名称并加盖合作单位公章，如果项目无合作单位，则明确填写“无合作单位”；</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3.合作协议中应明确申请单位和合作单位的研发内容分工、知识产权分配等相关内容，其中申请单位应当负责研发内容的50%以上；</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b/>
          <w:bCs/>
          <w:sz w:val="32"/>
          <w:szCs w:val="32"/>
          <w:lang w:eastAsia="zh-CN"/>
        </w:rPr>
      </w:pPr>
      <w:r>
        <w:rPr>
          <w:rFonts w:hint="eastAsia" w:ascii="仿宋_GB2312" w:eastAsia="仿宋_GB2312" w:cs="仿宋_GB2312"/>
          <w:sz w:val="32"/>
          <w:szCs w:val="32"/>
        </w:rPr>
        <w:t>4.申请单位财政资助资金分配比例不少于单个合作单位的分配比例</w:t>
      </w:r>
      <w:r>
        <w:rPr>
          <w:rFonts w:hint="eastAsia" w:ascii="仿宋_GB2312" w:eastAsia="仿宋_GB2312" w:cs="仿宋_GB2312"/>
          <w:sz w:val="32"/>
          <w:szCs w:val="32"/>
          <w:lang w:eastAsia="zh-CN"/>
        </w:rPr>
        <w:t>，</w:t>
      </w:r>
      <w:r>
        <w:rPr>
          <w:rFonts w:hint="eastAsia" w:ascii="仿宋_GB2312" w:eastAsia="仿宋_GB2312" w:cs="仿宋_GB2312"/>
          <w:b w:val="0"/>
          <w:bCs w:val="0"/>
          <w:sz w:val="32"/>
          <w:szCs w:val="32"/>
        </w:rPr>
        <w:t>深圳市外单位作为合作单位的，不参与分配财政资助资金</w:t>
      </w:r>
      <w:r>
        <w:rPr>
          <w:rFonts w:hint="eastAsia" w:ascii="仿宋_GB2312" w:eastAsia="仿宋_GB2312" w:cs="仿宋_GB2312"/>
          <w:b w:val="0"/>
          <w:bCs w:val="0"/>
          <w:sz w:val="32"/>
          <w:szCs w:val="32"/>
          <w:lang w:eastAsia="zh-CN"/>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.项目组5位主要成员中至少3位为申请单位人员。</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lang w:eastAsia="zh-CN"/>
          <w14:textFill>
            <w14:solidFill>
              <w14:schemeClr w14:val="tx1"/>
            </w14:solidFill>
          </w14:textFill>
        </w:rPr>
        <w:t>（六）申请单位同一项目</w:t>
      </w:r>
      <w:r>
        <w:rPr>
          <w:rFonts w:hint="eastAsia" w:ascii="仿宋_GB2312" w:hAnsi="仿宋_GB2312" w:eastAsia="仿宋_GB2312" w:cs="宋体"/>
          <w:color w:val="000000" w:themeColor="text1"/>
          <w:kern w:val="0"/>
          <w:sz w:val="32"/>
          <w:szCs w:val="23"/>
          <w14:textFill>
            <w14:solidFill>
              <w14:schemeClr w14:val="tx1"/>
            </w14:solidFill>
          </w14:textFill>
        </w:rPr>
        <w:t>不得多头申请和重复申请；</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ascii="仿宋_GB2312" w:hAnsi="仿宋_GB2312" w:eastAsia="仿宋_GB2312" w:cs="宋体"/>
          <w:color w:val="000000" w:themeColor="text1"/>
          <w:kern w:val="0"/>
          <w:sz w:val="32"/>
          <w:szCs w:val="23"/>
          <w14:textFill>
            <w14:solidFill>
              <w14:schemeClr w14:val="tx1"/>
            </w14:solidFill>
          </w14:textFill>
        </w:rPr>
      </w:pPr>
      <w:r>
        <w:rPr>
          <w:rFonts w:hint="eastAsia" w:ascii="仿宋_GB2312" w:hAnsi="仿宋_GB2312" w:eastAsia="仿宋_GB2312" w:cs="宋体"/>
          <w:color w:val="000000" w:themeColor="text1"/>
          <w:kern w:val="0"/>
          <w:sz w:val="32"/>
          <w:szCs w:val="23"/>
          <w14:textFill>
            <w14:solidFill>
              <w14:schemeClr w14:val="tx1"/>
            </w14:solidFill>
          </w14:textFill>
        </w:rPr>
        <w:t>（</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七</w:t>
      </w:r>
      <w:r>
        <w:rPr>
          <w:rFonts w:hint="eastAsia" w:ascii="仿宋_GB2312" w:hAnsi="仿宋_GB2312" w:eastAsia="仿宋_GB2312" w:cs="宋体"/>
          <w:color w:val="000000" w:themeColor="text1"/>
          <w:kern w:val="0"/>
          <w:sz w:val="32"/>
          <w:szCs w:val="23"/>
          <w14:textFill>
            <w14:solidFill>
              <w14:schemeClr w14:val="tx1"/>
            </w14:solidFill>
          </w14:textFill>
        </w:rPr>
        <w:t>）申请（包括合作）单位、项目负责人和项目组主要成员未列入科研诚信异常名录；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宋体"/>
          <w:color w:val="000000" w:themeColor="text1"/>
          <w:sz w:val="32"/>
          <w:szCs w:val="23"/>
          <w14:textFill>
            <w14:solidFill>
              <w14:schemeClr w14:val="tx1"/>
            </w14:solidFill>
          </w14:textFill>
        </w:rPr>
        <w:t>（</w:t>
      </w:r>
      <w:r>
        <w:rPr>
          <w:rFonts w:hint="eastAsia" w:ascii="仿宋_GB2312" w:hAnsi="仿宋_GB2312" w:eastAsia="仿宋_GB2312" w:cs="宋体"/>
          <w:color w:val="000000" w:themeColor="text1"/>
          <w:sz w:val="32"/>
          <w:szCs w:val="23"/>
          <w:lang w:eastAsia="zh-CN"/>
          <w14:textFill>
            <w14:solidFill>
              <w14:schemeClr w14:val="tx1"/>
            </w14:solidFill>
          </w14:textFill>
        </w:rPr>
        <w:t>八</w:t>
      </w:r>
      <w:r>
        <w:rPr>
          <w:rFonts w:hint="eastAsia" w:ascii="仿宋_GB2312" w:hAnsi="仿宋_GB2312" w:eastAsia="仿宋_GB2312" w:cs="宋体"/>
          <w:color w:val="000000" w:themeColor="text1"/>
          <w:sz w:val="32"/>
          <w:szCs w:val="23"/>
          <w14:textFill>
            <w14:solidFill>
              <w14:schemeClr w14:val="tx1"/>
            </w14:solidFill>
          </w14:textFill>
        </w:rPr>
        <w:t>）</w:t>
      </w:r>
      <w:r>
        <w:rPr>
          <w:rFonts w:hint="eastAsia" w:ascii="仿宋_GB2312" w:hAnsi="仿宋_GB2312" w:eastAsia="仿宋_GB2312" w:cs="仿宋_GB2312"/>
          <w:sz w:val="32"/>
          <w:szCs w:val="32"/>
        </w:rPr>
        <w:t>技术攻关面上项目按照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深圳市科技创新委员会关于2020年申请科技计划项目限项要求的通知</w:t>
      </w:r>
      <w:r>
        <w:rPr>
          <w:rFonts w:hint="eastAsia" w:ascii="仿宋_GB2312" w:hAnsi="仿宋_GB2312" w:eastAsia="仿宋_GB2312" w:cs="仿宋_GB2312"/>
          <w:sz w:val="32"/>
          <w:szCs w:val="32"/>
          <w:lang w:eastAsia="zh-CN"/>
        </w:rPr>
        <w:t>》规定的</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限项申报</w:t>
      </w:r>
      <w:bookmarkStart w:id="0" w:name="_GoBack"/>
      <w:bookmarkEnd w:id="0"/>
      <w:r>
        <w:rPr>
          <w:rFonts w:hint="eastAsia" w:ascii="仿宋_GB2312" w:hAnsi="仿宋_GB2312" w:eastAsia="仿宋_GB2312" w:cs="仿宋_GB2312"/>
          <w:sz w:val="32"/>
          <w:szCs w:val="32"/>
        </w:rPr>
        <w:t>。</w:t>
      </w:r>
    </w:p>
    <w:p>
      <w:pPr>
        <w:pStyle w:val="7"/>
        <w:keepNext w:val="0"/>
        <w:keepLines w:val="0"/>
        <w:pageBreakBefore w:val="0"/>
        <w:kinsoku/>
        <w:wordWrap/>
        <w:overflowPunct/>
        <w:topLinePunct w:val="0"/>
        <w:autoSpaceDE/>
        <w:autoSpaceDN/>
        <w:bidi w:val="0"/>
        <w:adjustRightInd/>
        <w:snapToGrid/>
        <w:spacing w:line="560" w:lineRule="exact"/>
        <w:ind w:firstLine="645"/>
        <w:textAlignment w:val="auto"/>
        <w:outlineLvl w:val="9"/>
        <w:rPr>
          <w:rFonts w:hint="eastAsia" w:ascii="仿宋_GB2312" w:hAnsi="仿宋_GB2312" w:eastAsia="仿宋_GB2312" w:cs="仿宋_GB2312"/>
          <w:color w:val="000000" w:themeColor="text1"/>
          <w:sz w:val="32"/>
          <w:szCs w:val="23"/>
          <w14:textFill>
            <w14:solidFill>
              <w14:schemeClr w14:val="tx1"/>
            </w14:solidFill>
          </w14:textFill>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如果项目申请涉及科研伦理与科技安全（如生物安全、信息安全等）的相关问题，申请单位应当严格执行国家有关法律法规和伦理准则。</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五、申请材料</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rPr>
        <w:t>（一）深圳市创新创业计划技术攻关面上项目申请书</w:t>
      </w:r>
      <w:r>
        <w:rPr>
          <w:rFonts w:hint="eastAsia" w:ascii="仿宋_GB2312" w:eastAsia="仿宋_GB2312"/>
          <w:kern w:val="2"/>
          <w:sz w:val="32"/>
          <w:szCs w:val="32"/>
          <w:lang w:eastAsia="zh-CN"/>
        </w:rPr>
        <w:t>原件</w:t>
      </w:r>
      <w:r>
        <w:rPr>
          <w:rFonts w:hint="eastAsia" w:ascii="仿宋_GB2312" w:eastAsia="仿宋_GB2312"/>
          <w:kern w:val="2"/>
          <w:sz w:val="32"/>
          <w:szCs w:val="32"/>
        </w:rPr>
        <w:t>；</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w:t>
      </w:r>
      <w:r>
        <w:rPr>
          <w:rFonts w:hint="eastAsia" w:ascii="仿宋_GB2312" w:hAnsi="仿宋_GB2312" w:eastAsia="仿宋_GB2312" w:cs="仿宋_GB2312"/>
          <w:kern w:val="2"/>
          <w:sz w:val="32"/>
          <w:szCs w:val="32"/>
        </w:rPr>
        <w:t>201</w:t>
      </w:r>
      <w:r>
        <w:rPr>
          <w:rFonts w:hint="eastAsia" w:ascii="仿宋_GB2312" w:hAnsi="仿宋_GB2312" w:eastAsia="仿宋_GB2312" w:cs="仿宋_GB2312"/>
          <w:kern w:val="2"/>
          <w:sz w:val="32"/>
          <w:szCs w:val="32"/>
          <w:lang w:val="en-US" w:eastAsia="zh-CN"/>
        </w:rPr>
        <w:t>9</w:t>
      </w:r>
      <w:r>
        <w:rPr>
          <w:rFonts w:hint="eastAsia" w:ascii="仿宋_GB2312" w:hAnsi="仿宋_GB2312" w:eastAsia="仿宋_GB2312" w:cs="仿宋_GB2312"/>
          <w:kern w:val="2"/>
          <w:sz w:val="32"/>
          <w:szCs w:val="32"/>
        </w:rPr>
        <w:t>年度</w:t>
      </w:r>
      <w:r>
        <w:rPr>
          <w:rFonts w:hint="eastAsia" w:ascii="仿宋_GB2312" w:hAnsi="仿宋_GB2312" w:eastAsia="仿宋_GB2312" w:cs="仿宋_GB2312"/>
          <w:color w:val="000000" w:themeColor="text1"/>
          <w:kern w:val="2"/>
          <w:sz w:val="32"/>
          <w:szCs w:val="32"/>
          <w14:textFill>
            <w14:solidFill>
              <w14:schemeClr w14:val="tx1"/>
            </w14:solidFill>
          </w14:textFill>
        </w:rPr>
        <w:t>完税证明复印件；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（三）</w:t>
      </w:r>
      <w:r>
        <w:rPr>
          <w:rFonts w:hint="eastAsia" w:ascii="仿宋_GB2312" w:hAnsi="仿宋_GB2312" w:eastAsia="仿宋_GB2312" w:cs="仿宋_GB2312"/>
          <w:kern w:val="2"/>
          <w:sz w:val="32"/>
          <w:szCs w:val="32"/>
        </w:rPr>
        <w:t>经深圳市注册会计师协会备案的含有防伪标识封面的2019年度财务审计报告复印件</w:t>
      </w:r>
      <w:r>
        <w:rPr>
          <w:rFonts w:hint="eastAsia" w:ascii="仿宋_GB2312" w:hAnsi="仿宋_GB2312" w:eastAsia="仿宋_GB2312" w:cs="仿宋_GB2312"/>
          <w:color w:val="000000" w:themeColor="text1"/>
          <w:kern w:val="2"/>
          <w:sz w:val="32"/>
          <w:szCs w:val="32"/>
          <w14:textFill>
            <w14:solidFill>
              <w14:schemeClr w14:val="tx1"/>
            </w14:solidFill>
          </w14:textFill>
        </w:rPr>
        <w:t>；</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（四）项目可行性研究报告原件；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rPr>
        <w:t>（五）知识产权合规性声明原件；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eastAsia="仿宋_GB2312"/>
          <w:kern w:val="2"/>
          <w:sz w:val="32"/>
          <w:szCs w:val="32"/>
        </w:rPr>
      </w:pPr>
      <w:r>
        <w:rPr>
          <w:rFonts w:hint="eastAsia" w:ascii="仿宋_GB2312" w:eastAsia="仿宋_GB2312"/>
          <w:kern w:val="2"/>
          <w:sz w:val="32"/>
          <w:szCs w:val="32"/>
        </w:rPr>
        <w:t>（</w:t>
      </w:r>
      <w:r>
        <w:rPr>
          <w:rFonts w:hint="eastAsia" w:ascii="仿宋_GB2312" w:eastAsia="仿宋_GB2312"/>
          <w:kern w:val="2"/>
          <w:sz w:val="32"/>
          <w:szCs w:val="32"/>
          <w:lang w:eastAsia="zh-CN"/>
        </w:rPr>
        <w:t>六</w:t>
      </w:r>
      <w:r>
        <w:rPr>
          <w:rFonts w:hint="eastAsia" w:ascii="仿宋_GB2312" w:eastAsia="仿宋_GB2312"/>
          <w:kern w:val="2"/>
          <w:sz w:val="32"/>
          <w:szCs w:val="32"/>
        </w:rPr>
        <w:t>）科研诚信承诺书原件；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50%以上</w:t>
      </w:r>
      <w:r>
        <w:rPr>
          <w:rFonts w:hint="eastAsia" w:ascii="仿宋_GB2312" w:hAnsi="仿宋_GB2312" w:eastAsia="仿宋_GB2312" w:cs="仿宋_GB2312"/>
          <w:color w:val="000000" w:themeColor="text1"/>
          <w:kern w:val="2"/>
          <w:sz w:val="32"/>
          <w:szCs w:val="32"/>
          <w14:textFill>
            <w14:solidFill>
              <w14:schemeClr w14:val="tx1"/>
            </w14:solidFill>
          </w14:textFill>
        </w:rPr>
        <w:t>项目组成员半年以上（截至</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申报时最近月份</w:t>
      </w:r>
      <w:r>
        <w:rPr>
          <w:rFonts w:hint="eastAsia" w:ascii="仿宋_GB2312" w:hAnsi="仿宋_GB2312" w:eastAsia="仿宋_GB2312" w:cs="仿宋_GB2312"/>
          <w:color w:val="000000" w:themeColor="text1"/>
          <w:kern w:val="2"/>
          <w:sz w:val="32"/>
          <w:szCs w:val="32"/>
          <w14:textFill>
            <w14:solidFill>
              <w14:schemeClr w14:val="tx1"/>
            </w14:solidFill>
          </w14:textFill>
        </w:rPr>
        <w:t>）的社会保险缴纳凭证复印件；</w:t>
      </w:r>
    </w:p>
    <w:p>
      <w:pPr>
        <w:pStyle w:val="3"/>
        <w:keepNext w:val="0"/>
        <w:keepLines w:val="0"/>
        <w:pageBreakBefore w:val="0"/>
        <w:shd w:val="clear" w:color="auto" w:fill="FFFFFF"/>
        <w:kinsoku/>
        <w:wordWrap/>
        <w:overflowPunct/>
        <w:topLinePunct w:val="0"/>
        <w:autoSpaceDE/>
        <w:autoSpaceDN/>
        <w:bidi w:val="0"/>
        <w:adjustRightInd/>
        <w:snapToGrid w:val="0"/>
        <w:spacing w:before="0" w:beforeAutospacing="0" w:afterAutospacing="0" w:line="560" w:lineRule="exact"/>
        <w:ind w:firstLine="640" w:firstLineChars="200"/>
        <w:textAlignment w:val="auto"/>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kern w:val="2"/>
          <w:sz w:val="32"/>
          <w:szCs w:val="32"/>
          <w14:textFill>
            <w14:solidFill>
              <w14:schemeClr w14:val="tx1"/>
            </w14:solidFill>
          </w14:textFill>
        </w:rPr>
        <w:t>）合作协议</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原件</w:t>
      </w:r>
      <w:r>
        <w:rPr>
          <w:rFonts w:hint="eastAsia" w:ascii="仿宋_GB2312" w:hAnsi="仿宋_GB2312" w:eastAsia="仿宋_GB2312" w:cs="仿宋_GB2312"/>
          <w:color w:val="000000" w:themeColor="text1"/>
          <w:kern w:val="2"/>
          <w:sz w:val="32"/>
          <w:szCs w:val="32"/>
          <w14:textFill>
            <w14:solidFill>
              <w14:schemeClr w14:val="tx1"/>
            </w14:solidFill>
          </w14:textFill>
        </w:rPr>
        <w:t>（如有合作单位）；</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hint="eastAsia" w:ascii="仿宋_GB2312" w:hAnsi="仿宋_GB2312" w:eastAsia="仿宋_GB2312" w:cs="仿宋_GB2312"/>
          <w:b w:val="0"/>
          <w:color w:val="000000" w:themeColor="text1"/>
          <w:kern w:val="2"/>
          <w:sz w:val="32"/>
          <w:szCs w:val="32"/>
          <w:lang w:eastAsia="zh-CN"/>
          <w14:textFill>
            <w14:solidFill>
              <w14:schemeClr w14:val="tx1"/>
            </w14:solidFill>
          </w14:textFill>
        </w:rPr>
      </w:pPr>
      <w:r>
        <w:rPr>
          <w:rFonts w:hint="eastAsia" w:ascii="仿宋_GB2312" w:hAnsi="仿宋_GB2312" w:eastAsia="仿宋_GB2312" w:cs="仿宋_GB2312"/>
          <w:b w:val="0"/>
          <w:color w:val="000000" w:themeColor="text1"/>
          <w:kern w:val="2"/>
          <w:sz w:val="32"/>
          <w:szCs w:val="32"/>
          <w14:textFill>
            <w14:solidFill>
              <w14:schemeClr w14:val="tx1"/>
            </w14:solidFill>
          </w14:textFill>
        </w:rPr>
        <w:t>（</w:t>
      </w:r>
      <w:r>
        <w:rPr>
          <w:rFonts w:hint="eastAsia" w:ascii="仿宋_GB2312" w:hAnsi="仿宋_GB2312" w:eastAsia="仿宋_GB2312" w:cs="仿宋_GB2312"/>
          <w:b w:val="0"/>
          <w:color w:val="000000" w:themeColor="text1"/>
          <w:kern w:val="2"/>
          <w:sz w:val="32"/>
          <w:szCs w:val="32"/>
          <w:lang w:eastAsia="zh-CN"/>
          <w14:textFill>
            <w14:solidFill>
              <w14:schemeClr w14:val="tx1"/>
            </w14:solidFill>
          </w14:textFill>
        </w:rPr>
        <w:t>九</w:t>
      </w:r>
      <w:r>
        <w:rPr>
          <w:rFonts w:hint="eastAsia" w:ascii="仿宋_GB2312" w:hAnsi="仿宋_GB2312" w:eastAsia="仿宋_GB2312" w:cs="仿宋_GB2312"/>
          <w:b w:val="0"/>
          <w:color w:val="000000" w:themeColor="text1"/>
          <w:kern w:val="2"/>
          <w:sz w:val="32"/>
          <w:szCs w:val="32"/>
          <w14:textFill>
            <w14:solidFill>
              <w14:schemeClr w14:val="tx1"/>
            </w14:solidFill>
          </w14:textFill>
        </w:rPr>
        <w:t>）</w:t>
      </w:r>
      <w:r>
        <w:rPr>
          <w:rFonts w:hint="eastAsia" w:ascii="仿宋_GB2312" w:hAnsi="宋体" w:eastAsia="仿宋_GB2312" w:cs="宋体"/>
          <w:b w:val="0"/>
          <w:bCs w:val="0"/>
          <w:sz w:val="32"/>
          <w:szCs w:val="32"/>
        </w:rPr>
        <w:t>项目涉及科研伦理和科技安全的，提供国家有关法律法规和伦理准则要求的批准或备案文件</w:t>
      </w:r>
      <w:r>
        <w:rPr>
          <w:rFonts w:hint="eastAsia" w:ascii="仿宋_GB2312" w:eastAsia="仿宋_GB2312" w:cs="宋体"/>
          <w:b w:val="0"/>
          <w:bCs w:val="0"/>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color w:val="000000" w:themeColor="text1"/>
          <w:kern w:val="2"/>
          <w:sz w:val="32"/>
          <w:szCs w:val="32"/>
          <w14:textFill>
            <w14:solidFill>
              <w14:schemeClr w14:val="tx1"/>
            </w14:solidFill>
          </w14:textFill>
        </w:rPr>
      </w:pPr>
      <w:r>
        <w:rPr>
          <w:rFonts w:hint="eastAsia" w:ascii="仿宋_GB2312" w:hAnsi="宋体" w:eastAsia="仿宋_GB2312" w:cs="宋体"/>
          <w:bCs/>
          <w:sz w:val="32"/>
          <w:szCs w:val="32"/>
        </w:rPr>
        <w:t>（十）</w:t>
      </w:r>
      <w:r>
        <w:rPr>
          <w:rFonts w:hint="eastAsia" w:ascii="仿宋_GB2312" w:hAnsi="仿宋_GB2312" w:eastAsia="仿宋_GB2312" w:cs="仿宋_GB2312"/>
          <w:b w:val="0"/>
          <w:color w:val="000000" w:themeColor="text1"/>
          <w:kern w:val="2"/>
          <w:sz w:val="32"/>
          <w:szCs w:val="32"/>
          <w14:textFill>
            <w14:solidFill>
              <w14:schemeClr w14:val="tx1"/>
            </w14:solidFill>
          </w14:textFill>
        </w:rPr>
        <w:t>可以选择提供知识产权证(包括专利和软件著作权)、查新报告、检测报告、获奖证书、国家或省科技计划立项文件、省企业科技特派员派驻协议书等证明材料复印件。</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_GB2312" w:hAnsi="宋体" w:eastAsia="仿宋_GB2312" w:cs="宋体"/>
          <w:bCs/>
          <w:sz w:val="32"/>
          <w:szCs w:val="32"/>
        </w:rPr>
      </w:pPr>
      <w:r>
        <w:rPr>
          <w:rFonts w:hint="eastAsia" w:ascii="仿宋_GB2312" w:eastAsia="仿宋_GB2312"/>
          <w:b/>
          <w:bCs/>
          <w:kern w:val="2"/>
          <w:sz w:val="32"/>
          <w:szCs w:val="32"/>
        </w:rPr>
        <w:t>项目受理时申请单位无需提交纸质申请材料。</w:t>
      </w:r>
      <w:r>
        <w:rPr>
          <w:rFonts w:hint="eastAsia" w:ascii="仿宋_GB2312" w:eastAsia="仿宋_GB2312"/>
          <w:b w:val="0"/>
          <w:kern w:val="2"/>
          <w:sz w:val="32"/>
          <w:szCs w:val="32"/>
        </w:rPr>
        <w:t>申请单位在网上填报受理时限内登录深圳市科技业务管理系统在线填报项目申请书，并在科技业务系统中上传其他申请材料的电子版扫描件（复印件需加盖申请单位公章后上传）后提交审核（系统受理状态为“待窗口受理”）。</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hint="eastAsia" w:ascii="仿宋_GB2312" w:eastAsia="仿宋_GB2312"/>
          <w:b w:val="0"/>
          <w:kern w:val="2"/>
          <w:sz w:val="32"/>
          <w:szCs w:val="32"/>
        </w:rPr>
      </w:pPr>
      <w:r>
        <w:rPr>
          <w:rFonts w:hint="eastAsia" w:ascii="仿宋_GB2312" w:eastAsia="仿宋_GB2312"/>
          <w:b w:val="0"/>
          <w:kern w:val="2"/>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b/>
          <w:bCs/>
        </w:rPr>
      </w:pPr>
      <w:r>
        <w:rPr>
          <w:rFonts w:hint="eastAsia" w:ascii="仿宋_GB2312" w:eastAsia="仿宋_GB2312" w:cs="仿宋_GB2312"/>
          <w:b/>
          <w:bCs/>
          <w:sz w:val="32"/>
          <w:szCs w:val="32"/>
        </w:rPr>
        <w:t>项目</w:t>
      </w:r>
      <w:r>
        <w:rPr>
          <w:rFonts w:hint="eastAsia" w:ascii="仿宋_GB2312" w:eastAsia="仿宋_GB2312" w:cs="仿宋_GB2312"/>
          <w:b/>
          <w:bCs/>
          <w:sz w:val="32"/>
          <w:szCs w:val="32"/>
          <w:lang w:eastAsia="zh-CN"/>
        </w:rPr>
        <w:t>从</w:t>
      </w:r>
      <w:r>
        <w:rPr>
          <w:rFonts w:hint="eastAsia" w:ascii="仿宋_GB2312" w:eastAsia="仿宋_GB2312" w:cs="仿宋_GB2312"/>
          <w:b/>
          <w:bCs/>
          <w:sz w:val="32"/>
          <w:szCs w:val="32"/>
          <w:lang w:val="en-US" w:eastAsia="zh-CN"/>
        </w:rPr>
        <w:t>2021年开始</w:t>
      </w:r>
      <w:r>
        <w:rPr>
          <w:rFonts w:hint="eastAsia" w:ascii="仿宋_GB2312" w:eastAsia="仿宋_GB2312" w:cs="仿宋_GB2312"/>
          <w:b/>
          <w:bCs/>
          <w:sz w:val="32"/>
          <w:szCs w:val="32"/>
          <w:lang w:eastAsia="zh-CN"/>
        </w:rPr>
        <w:t>实施，</w:t>
      </w:r>
      <w:r>
        <w:rPr>
          <w:rFonts w:hint="eastAsia" w:ascii="仿宋_GB2312" w:eastAsia="仿宋_GB2312" w:cs="仿宋_GB2312"/>
          <w:b/>
          <w:bCs/>
          <w:sz w:val="32"/>
          <w:szCs w:val="32"/>
        </w:rPr>
        <w:t>实施期限为2年</w:t>
      </w:r>
      <w:r>
        <w:rPr>
          <w:rFonts w:hint="eastAsia" w:ascii="仿宋_GB2312" w:eastAsia="仿宋_GB2312" w:cs="仿宋_GB2312"/>
          <w:b/>
          <w:bCs/>
          <w:sz w:val="32"/>
          <w:szCs w:val="32"/>
          <w:lang w:eastAsia="zh-CN"/>
        </w:rPr>
        <w:t>。</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outlineLvl w:val="3"/>
        <w:rPr>
          <w:rFonts w:ascii="黑体" w:hAnsi="黑体" w:eastAsia="黑体" w:cs="黑体"/>
          <w:color w:val="000000"/>
          <w:sz w:val="32"/>
          <w:szCs w:val="32"/>
        </w:rPr>
      </w:pPr>
      <w:r>
        <w:rPr>
          <w:rFonts w:hint="eastAsia" w:ascii="黑体" w:hAnsi="黑体" w:eastAsia="黑体" w:cs="黑体"/>
          <w:color w:val="000000"/>
          <w:sz w:val="32"/>
          <w:szCs w:val="32"/>
          <w:lang w:eastAsia="zh-CN"/>
        </w:rPr>
        <w:t>六、</w:t>
      </w:r>
      <w:r>
        <w:rPr>
          <w:rFonts w:hint="eastAsia" w:ascii="黑体" w:hAnsi="黑体" w:eastAsia="黑体" w:cs="黑体"/>
          <w:color w:val="000000"/>
          <w:sz w:val="32"/>
          <w:szCs w:val="32"/>
        </w:rPr>
        <w:t>申请表格</w:t>
      </w:r>
    </w:p>
    <w:p>
      <w:pPr>
        <w:keepNext w:val="0"/>
        <w:keepLines w:val="0"/>
        <w:pageBreakBefore w:val="0"/>
        <w:shd w:val="clear" w:color="auto" w:fill="FFFFFF"/>
        <w:kinsoku/>
        <w:wordWrap/>
        <w:overflowPunct/>
        <w:topLinePunct w:val="0"/>
        <w:autoSpaceDE/>
        <w:autoSpaceDN/>
        <w:bidi w:val="0"/>
        <w:adjustRightInd/>
        <w:spacing w:line="560" w:lineRule="exact"/>
        <w:ind w:firstLine="640" w:firstLineChars="200"/>
        <w:textAlignment w:val="auto"/>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w:t>
      </w:r>
      <w:r>
        <w:rPr>
          <w:rFonts w:hint="eastAsia" w:ascii="仿宋_GB2312" w:eastAsia="仿宋_GB2312" w:cs="Arial"/>
          <w:sz w:val="32"/>
          <w:szCs w:val="32"/>
          <w:lang w:eastAsia="zh-CN"/>
        </w:rPr>
        <w:t>（https://sticapply.sz.gov.cn/）</w:t>
      </w:r>
      <w:r>
        <w:rPr>
          <w:rFonts w:hint="eastAsia" w:ascii="仿宋_GB2312" w:eastAsia="仿宋_GB2312" w:cs="Arial"/>
          <w:color w:val="000000"/>
          <w:sz w:val="32"/>
          <w:szCs w:val="32"/>
        </w:rPr>
        <w:t>在线填报。</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七、受理机关</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（一）受理机关：深圳市科技创新委员会。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（二）受理时间：</w:t>
      </w:r>
    </w:p>
    <w:p>
      <w:pPr>
        <w:pStyle w:val="7"/>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仿宋_GB2312"/>
          <w:sz w:val="32"/>
          <w:szCs w:val="32"/>
        </w:rPr>
      </w:pPr>
      <w:r>
        <w:rPr>
          <w:rFonts w:hint="eastAsia" w:ascii="仿宋_GB2312" w:hAnsi="仿宋" w:eastAsia="仿宋_GB2312"/>
          <w:sz w:val="32"/>
          <w:szCs w:val="32"/>
        </w:rPr>
        <w:t>网上填报受理时间：</w:t>
      </w:r>
      <w:r>
        <w:rPr>
          <w:rFonts w:hint="eastAsia" w:ascii="仿宋_GB2312" w:eastAsia="仿宋_GB2312"/>
          <w:b w:val="0"/>
          <w:kern w:val="2"/>
          <w:sz w:val="32"/>
          <w:szCs w:val="32"/>
          <w:lang w:eastAsia="zh-CN"/>
        </w:rPr>
        <w:t>具体</w:t>
      </w:r>
      <w:r>
        <w:rPr>
          <w:rFonts w:hint="eastAsia" w:ascii="仿宋_GB2312" w:eastAsia="仿宋_GB2312" w:cs="仿宋_GB2312"/>
          <w:sz w:val="32"/>
          <w:szCs w:val="32"/>
        </w:rPr>
        <w:t>时间</w:t>
      </w:r>
      <w:r>
        <w:rPr>
          <w:rFonts w:hint="eastAsia" w:ascii="仿宋_GB2312" w:eastAsia="仿宋_GB2312" w:cs="仿宋_GB2312"/>
          <w:sz w:val="32"/>
          <w:szCs w:val="32"/>
          <w:lang w:eastAsia="zh-CN"/>
        </w:rPr>
        <w:t>待</w:t>
      </w:r>
      <w:r>
        <w:rPr>
          <w:rFonts w:hint="eastAsia" w:ascii="仿宋_GB2312" w:eastAsia="仿宋_GB2312" w:cs="仿宋_GB2312"/>
          <w:b/>
          <w:bCs/>
          <w:sz w:val="32"/>
          <w:szCs w:val="32"/>
          <w:lang w:eastAsia="zh-CN"/>
        </w:rPr>
        <w:t>项目课题发布后</w:t>
      </w:r>
      <w:r>
        <w:rPr>
          <w:rFonts w:hint="eastAsia" w:ascii="仿宋_GB2312" w:eastAsia="仿宋_GB2312" w:cs="仿宋_GB2312"/>
          <w:sz w:val="32"/>
          <w:szCs w:val="32"/>
          <w:lang w:eastAsia="zh-CN"/>
        </w:rPr>
        <w:t>在我委网站通知</w:t>
      </w:r>
      <w:r>
        <w:rPr>
          <w:rFonts w:hint="eastAsia" w:ascii="仿宋_GB2312" w:eastAsia="仿宋_GB2312" w:cs="仿宋_GB2312"/>
          <w:sz w:val="32"/>
          <w:szCs w:val="32"/>
        </w:rPr>
        <w:t>。</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hint="eastAsia" w:ascii="仿宋_GB2312" w:eastAsia="仿宋_GB2312" w:cs="仿宋_GB2312"/>
          <w:sz w:val="32"/>
          <w:szCs w:val="32"/>
        </w:rPr>
      </w:pPr>
      <w:r>
        <w:rPr>
          <w:rFonts w:hint="eastAsia" w:ascii="仿宋_GB2312" w:eastAsia="仿宋_GB2312" w:cs="仿宋_GB2312"/>
          <w:b w:val="0"/>
          <w:bCs w:val="0"/>
          <w:sz w:val="32"/>
          <w:szCs w:val="32"/>
        </w:rPr>
        <w:t>书面材料提交时间：</w:t>
      </w:r>
      <w:r>
        <w:rPr>
          <w:rFonts w:hint="eastAsia" w:ascii="仿宋_GB2312" w:eastAsia="仿宋_GB2312" w:cs="仿宋_GB2312"/>
          <w:sz w:val="32"/>
          <w:szCs w:val="32"/>
        </w:rPr>
        <w:t>具体提交时间和方式另行通知。</w:t>
      </w: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Fonts w:hint="eastAsia" w:ascii="仿宋_GB2312" w:eastAsia="仿宋_GB2312" w:cs="仿宋_GB2312"/>
          <w:sz w:val="32"/>
          <w:szCs w:val="32"/>
        </w:rPr>
        <w:t>办公时间：法定工作日上午：9:00-12:00 下午：14:00-17:45</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（四）联系电话：</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电子信息领域：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88100682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88100078</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生物环境领域：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88121057、88121058</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智能装备领域：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88102172、88127371</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材料能源领域：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88103124、88125027</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技</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术</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支</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持</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：86576087、86576088</w:t>
      </w:r>
      <w:r>
        <w:rPr>
          <w:rFonts w:hint="eastAsia" w:ascii="仿宋_GB2312" w:hAnsi="宋体" w:eastAsia="仿宋_GB2312"/>
          <w:sz w:val="32"/>
          <w:szCs w:val="32"/>
          <w:lang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八、决定机关</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深圳市科技创新委员会。</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九、办理程序</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项目征集——发布课题——网上申报——</w:t>
      </w:r>
      <w:r>
        <w:rPr>
          <w:rFonts w:hint="eastAsia" w:ascii="仿宋_GB2312" w:eastAsia="仿宋_GB2312"/>
          <w:kern w:val="2"/>
          <w:sz w:val="32"/>
          <w:szCs w:val="32"/>
          <w:lang w:eastAsia="zh-CN"/>
        </w:rPr>
        <w:t>电子</w:t>
      </w:r>
      <w:r>
        <w:rPr>
          <w:rFonts w:hint="eastAsia" w:ascii="仿宋_GB2312" w:eastAsia="仿宋_GB2312"/>
          <w:kern w:val="2"/>
          <w:sz w:val="32"/>
          <w:szCs w:val="32"/>
        </w:rPr>
        <w:t>材料初审——专家评审——现场核查——</w:t>
      </w:r>
      <w:r>
        <w:rPr>
          <w:rFonts w:hint="eastAsia" w:ascii="仿宋_GB2312" w:eastAsia="仿宋_GB2312"/>
          <w:kern w:val="2"/>
          <w:sz w:val="32"/>
          <w:szCs w:val="32"/>
          <w:lang w:eastAsia="zh-CN"/>
        </w:rPr>
        <w:t>项目</w:t>
      </w:r>
      <w:r>
        <w:rPr>
          <w:rFonts w:hint="eastAsia" w:ascii="仿宋_GB2312" w:eastAsia="仿宋_GB2312"/>
          <w:kern w:val="2"/>
          <w:sz w:val="32"/>
          <w:szCs w:val="32"/>
        </w:rPr>
        <w:t>审定——社会公示——项目入库</w:t>
      </w:r>
      <w:r>
        <w:rPr>
          <w:rFonts w:hint="eastAsia" w:ascii="仿宋_GB2312" w:hAnsi="宋体" w:eastAsia="仿宋_GB2312"/>
          <w:kern w:val="0"/>
          <w:sz w:val="32"/>
          <w:szCs w:val="32"/>
        </w:rPr>
        <w:t>——提交纸质材料——下达</w:t>
      </w:r>
      <w:r>
        <w:rPr>
          <w:rFonts w:hint="eastAsia" w:ascii="仿宋_GB2312" w:eastAsia="仿宋_GB2312"/>
          <w:kern w:val="0"/>
          <w:sz w:val="32"/>
          <w:szCs w:val="32"/>
          <w:lang w:val="en-US" w:eastAsia="zh-CN"/>
        </w:rPr>
        <w:t>计划</w:t>
      </w:r>
      <w:r>
        <w:rPr>
          <w:rFonts w:hint="eastAsia" w:ascii="仿宋_GB2312" w:hAnsi="宋体" w:eastAsia="仿宋_GB2312"/>
          <w:kern w:val="0"/>
          <w:sz w:val="32"/>
          <w:szCs w:val="32"/>
        </w:rPr>
        <w:t>——签订合同书——拨付经费</w:t>
      </w:r>
      <w:r>
        <w:rPr>
          <w:rFonts w:hint="eastAsia" w:ascii="仿宋_GB2312" w:eastAsia="仿宋_GB2312"/>
          <w:kern w:val="2"/>
          <w:sz w:val="32"/>
          <w:szCs w:val="32"/>
        </w:rPr>
        <w:t>。</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十、办理时限</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成批处理。</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十一、证件及有效期限</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证件：批准文件。</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有效期限：申请单位应当在收到批准文件之日起1个月内，与市科技创新委签订项目合同书。</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十二、法律效力</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申请单位凭批准文件获得深圳市科技研发资金资助。</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十三、收费</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rPr>
        <w:t>不收费。</w:t>
      </w:r>
    </w:p>
    <w:p>
      <w:pPr>
        <w:pStyle w:val="2"/>
        <w:keepNext w:val="0"/>
        <w:keepLines w:val="0"/>
        <w:pageBreakBefore w:val="0"/>
        <w:shd w:val="clear" w:color="auto" w:fill="FFFFFF"/>
        <w:kinsoku/>
        <w:wordWrap/>
        <w:overflowPunct/>
        <w:topLinePunct w:val="0"/>
        <w:autoSpaceDE/>
        <w:autoSpaceDN/>
        <w:bidi w:val="0"/>
        <w:adjustRightInd/>
        <w:spacing w:before="0" w:beforeAutospacing="0" w:after="72" w:afterAutospacing="0" w:line="560" w:lineRule="exact"/>
        <w:ind w:firstLine="636" w:firstLineChars="199"/>
        <w:textAlignment w:val="auto"/>
        <w:rPr>
          <w:rFonts w:ascii="黑体" w:hAnsi="黑体" w:eastAsia="黑体"/>
          <w:b w:val="0"/>
          <w:sz w:val="32"/>
          <w:szCs w:val="32"/>
        </w:rPr>
      </w:pPr>
      <w:r>
        <w:rPr>
          <w:rFonts w:hint="eastAsia" w:ascii="黑体" w:hAnsi="黑体" w:eastAsia="黑体"/>
          <w:b w:val="0"/>
          <w:sz w:val="32"/>
          <w:szCs w:val="32"/>
        </w:rPr>
        <w:t>十四、年审或者年检</w:t>
      </w:r>
    </w:p>
    <w:p>
      <w:pPr>
        <w:pStyle w:val="3"/>
        <w:keepNext w:val="0"/>
        <w:keepLines w:val="0"/>
        <w:pageBreakBefore w:val="0"/>
        <w:shd w:val="clear" w:color="auto" w:fill="FFFFFF"/>
        <w:kinsoku/>
        <w:wordWrap/>
        <w:overflowPunct/>
        <w:topLinePunct w:val="0"/>
        <w:autoSpaceDE/>
        <w:autoSpaceDN/>
        <w:bidi w:val="0"/>
        <w:adjustRightInd/>
        <w:spacing w:before="0" w:beforeAutospacing="0" w:afterAutospacing="0" w:line="560" w:lineRule="exact"/>
        <w:ind w:firstLine="640" w:firstLineChars="200"/>
        <w:jc w:val="both"/>
        <w:textAlignment w:val="auto"/>
        <w:rPr>
          <w:rFonts w:ascii="黑体" w:hAnsi="黑体" w:eastAsia="黑体"/>
          <w:b/>
          <w:bCs/>
          <w:sz w:val="32"/>
          <w:szCs w:val="32"/>
        </w:rPr>
      </w:pPr>
      <w:r>
        <w:rPr>
          <w:rFonts w:hint="eastAsia" w:ascii="仿宋_GB2312" w:eastAsia="仿宋_GB2312"/>
          <w:kern w:val="2"/>
          <w:sz w:val="32"/>
          <w:szCs w:val="32"/>
        </w:rPr>
        <w:t>无年审。市科技创新委按照项目合同书对项目进行跟踪管理和组织验收。</w:t>
      </w:r>
    </w:p>
    <w:p>
      <w:pPr>
        <w:keepNext w:val="0"/>
        <w:keepLines w:val="0"/>
        <w:pageBreakBefore w:val="0"/>
        <w:kinsoku/>
        <w:wordWrap/>
        <w:overflowPunct/>
        <w:topLinePunct w:val="0"/>
        <w:autoSpaceDE/>
        <w:autoSpaceDN/>
        <w:bidi w:val="0"/>
        <w:adjustRightInd/>
        <w:spacing w:line="560" w:lineRule="exact"/>
        <w:ind w:firstLine="422" w:firstLineChars="200"/>
        <w:textAlignment w:val="auto"/>
        <w:rPr>
          <w:rStyle w:val="5"/>
          <w:rFonts w:ascii="仿宋_GB2312" w:cs="Arial"/>
          <w:color w:val="000000" w:themeColor="text1"/>
          <w:szCs w:val="32"/>
          <w14:textFill>
            <w14:solidFill>
              <w14:schemeClr w14:val="tx1"/>
            </w14:solidFill>
          </w14:textFill>
        </w:rPr>
      </w:pPr>
    </w:p>
    <w:p>
      <w:pPr>
        <w:pStyle w:val="7"/>
        <w:keepNext w:val="0"/>
        <w:keepLines w:val="0"/>
        <w:pageBreakBefore w:val="0"/>
        <w:kinsoku/>
        <w:wordWrap/>
        <w:overflowPunct/>
        <w:topLinePunct w:val="0"/>
        <w:autoSpaceDE/>
        <w:autoSpaceDN/>
        <w:bidi w:val="0"/>
        <w:adjustRightInd/>
        <w:spacing w:line="560" w:lineRule="exact"/>
        <w:ind w:firstLine="645"/>
        <w:textAlignment w:val="auto"/>
        <w:rPr>
          <w:rFonts w:ascii="仿宋_GB2312" w:eastAsia="仿宋_GB2312" w:cs="仿宋_GB2312"/>
          <w:sz w:val="32"/>
          <w:szCs w:val="32"/>
        </w:rPr>
      </w:pPr>
      <w:r>
        <w:rPr>
          <w:rStyle w:val="5"/>
          <w:rFonts w:hint="eastAsia" w:ascii="仿宋_GB2312" w:eastAsia="仿宋_GB2312" w:cs="Arial"/>
          <w:bCs w:val="0"/>
          <w:color w:val="000000"/>
          <w:sz w:val="32"/>
          <w:szCs w:val="32"/>
        </w:rPr>
        <w:t>声 明：</w:t>
      </w:r>
      <w:r>
        <w:rPr>
          <w:rFonts w:hint="eastAsia" w:ascii="仿宋_GB2312" w:eastAsia="仿宋_GB2312"/>
          <w:b w:val="0"/>
          <w:kern w:val="2"/>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pStyle w:val="7"/>
        <w:keepNext w:val="0"/>
        <w:keepLines w:val="0"/>
        <w:pageBreakBefore w:val="0"/>
        <w:shd w:val="clear" w:color="auto" w:fill="FFFFFF"/>
        <w:kinsoku/>
        <w:wordWrap/>
        <w:overflowPunct/>
        <w:topLinePunct w:val="0"/>
        <w:autoSpaceDE/>
        <w:autoSpaceDN/>
        <w:bidi w:val="0"/>
        <w:adjustRightInd/>
        <w:spacing w:line="560" w:lineRule="exact"/>
        <w:ind w:firstLine="645"/>
        <w:textAlignment w:val="auto"/>
        <w:rPr>
          <w:rStyle w:val="5"/>
          <w:rFonts w:ascii="仿宋_GB2312" w:eastAsia="仿宋_GB2312" w:cs="Arial"/>
          <w:b w:val="0"/>
          <w:color w:val="000000"/>
          <w:sz w:val="32"/>
          <w:szCs w:val="32"/>
        </w:rPr>
      </w:pPr>
      <w:r>
        <w:rPr>
          <w:rStyle w:val="5"/>
          <w:rFonts w:hint="eastAsia" w:ascii="仿宋_GB2312" w:eastAsia="仿宋_GB2312" w:cs="Arial"/>
          <w:b w:val="0"/>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keepNext w:val="0"/>
        <w:keepLines w:val="0"/>
        <w:pageBreakBefore w:val="0"/>
        <w:shd w:val="clear" w:color="auto" w:fill="FFFFFF"/>
        <w:kinsoku/>
        <w:wordWrap/>
        <w:overflowPunct/>
        <w:topLinePunct w:val="0"/>
        <w:autoSpaceDE/>
        <w:autoSpaceDN/>
        <w:bidi w:val="0"/>
        <w:adjustRightInd/>
        <w:spacing w:line="560" w:lineRule="exact"/>
        <w:ind w:firstLine="480"/>
        <w:textAlignment w:val="auto"/>
        <w:rPr>
          <w:rStyle w:val="5"/>
          <w:rFonts w:ascii="仿宋_GB2312" w:eastAsia="仿宋_GB2312" w:cs="Arial"/>
          <w:b w:val="0"/>
          <w:color w:val="000000"/>
          <w:sz w:val="32"/>
          <w:szCs w:val="32"/>
        </w:rPr>
      </w:pPr>
      <w:r>
        <w:rPr>
          <w:rStyle w:val="5"/>
          <w:rFonts w:hint="eastAsia" w:ascii="仿宋_GB2312" w:eastAsia="仿宋_GB2312" w:cs="Arial"/>
          <w:b w:val="0"/>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相关审计报告经核查认定属于虚假材料的，项目单位五年内不得申请市科技计划项目，市科技创新委员会将其列入科研诚信异常名录，并按照市政府失信联合惩戒有关规定予以处理。</w:t>
      </w:r>
    </w:p>
    <w:p>
      <w:pPr>
        <w:keepNext w:val="0"/>
        <w:keepLines w:val="0"/>
        <w:pageBreakBefore w:val="0"/>
        <w:shd w:val="clear" w:color="auto" w:fill="FFFFFF"/>
        <w:kinsoku/>
        <w:wordWrap/>
        <w:overflowPunct/>
        <w:topLinePunct w:val="0"/>
        <w:autoSpaceDE/>
        <w:autoSpaceDN/>
        <w:bidi w:val="0"/>
        <w:adjustRightInd/>
        <w:spacing w:line="560" w:lineRule="exact"/>
        <w:ind w:firstLine="480"/>
        <w:textAlignment w:val="auto"/>
      </w:pPr>
      <w:r>
        <w:rPr>
          <w:rStyle w:val="5"/>
          <w:rFonts w:hint="eastAsia" w:ascii="仿宋_GB2312" w:eastAsia="仿宋_GB2312" w:cs="Arial"/>
          <w:b w:val="0"/>
          <w:color w:val="000000"/>
          <w:sz w:val="32"/>
          <w:szCs w:val="32"/>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1C8C"/>
    <w:rsid w:val="00F641C7"/>
    <w:rsid w:val="03011D01"/>
    <w:rsid w:val="0489567F"/>
    <w:rsid w:val="0D9116CE"/>
    <w:rsid w:val="0DC46E94"/>
    <w:rsid w:val="102A3E71"/>
    <w:rsid w:val="15C46E30"/>
    <w:rsid w:val="172C00D1"/>
    <w:rsid w:val="17A46DB4"/>
    <w:rsid w:val="18F6160B"/>
    <w:rsid w:val="191B0D44"/>
    <w:rsid w:val="23BE3AF1"/>
    <w:rsid w:val="246738D5"/>
    <w:rsid w:val="25310EDA"/>
    <w:rsid w:val="25A91F3A"/>
    <w:rsid w:val="2B6A1F68"/>
    <w:rsid w:val="2F8133FC"/>
    <w:rsid w:val="2FAB1C8C"/>
    <w:rsid w:val="31B6570F"/>
    <w:rsid w:val="33A44167"/>
    <w:rsid w:val="33BC2F21"/>
    <w:rsid w:val="34AC72EC"/>
    <w:rsid w:val="355765C2"/>
    <w:rsid w:val="36856BD4"/>
    <w:rsid w:val="374F0461"/>
    <w:rsid w:val="380C1E00"/>
    <w:rsid w:val="3B867817"/>
    <w:rsid w:val="3FA36AB3"/>
    <w:rsid w:val="3FC94339"/>
    <w:rsid w:val="42707BC5"/>
    <w:rsid w:val="43771E90"/>
    <w:rsid w:val="443C36B3"/>
    <w:rsid w:val="45110410"/>
    <w:rsid w:val="4EC97613"/>
    <w:rsid w:val="565966F8"/>
    <w:rsid w:val="56E102F1"/>
    <w:rsid w:val="588A03D8"/>
    <w:rsid w:val="5A145778"/>
    <w:rsid w:val="5B1A2AC3"/>
    <w:rsid w:val="5E3E14C0"/>
    <w:rsid w:val="6CF67C71"/>
    <w:rsid w:val="761C5EB6"/>
    <w:rsid w:val="773929C8"/>
    <w:rsid w:val="78BA77A2"/>
    <w:rsid w:val="7BC950DB"/>
    <w:rsid w:val="7D375C1F"/>
    <w:rsid w:val="7FCC3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2020-06-09T08:38:00Z</dcterms:created>
  <dc:creator>张智勇</dc:creator>
  <cp:lastModifiedBy>张智勇</cp:lastModifiedBy>
  <cp:lastPrinted>2020-07-03T03:10:00Z</cp:lastPrinted>
  <dcterms:modified xsi:type="dcterms:W3CDTF">2020-07-28T01:43:29Z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